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03" w:rsidRDefault="00A16103" w:rsidP="00B230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a09"/>
      <w:bookmarkEnd w:id="0"/>
    </w:p>
    <w:p w:rsidR="00A16103" w:rsidRDefault="00A16103" w:rsidP="00180DAF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103" w:rsidRDefault="00B230F4" w:rsidP="00180D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>JEOTERMAL KAYNAK</w:t>
      </w:r>
      <w:r w:rsidR="00AC50F9">
        <w:rPr>
          <w:rFonts w:ascii="Times New Roman" w:eastAsia="Times New Roman" w:hAnsi="Times New Roman" w:cs="Times New Roman"/>
          <w:b/>
          <w:sz w:val="24"/>
          <w:szCs w:val="24"/>
        </w:rPr>
        <w:t xml:space="preserve"> ARAMA</w:t>
      </w:r>
      <w:r w:rsidR="00B52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49C6">
        <w:rPr>
          <w:rFonts w:ascii="Times New Roman" w:eastAsia="Times New Roman" w:hAnsi="Times New Roman" w:cs="Times New Roman"/>
          <w:b/>
          <w:sz w:val="24"/>
          <w:szCs w:val="24"/>
        </w:rPr>
        <w:t xml:space="preserve">- JEOTERMAL KAYNAK VE MİNERALLİ SU </w:t>
      </w:r>
      <w:r w:rsidR="00AC50F9">
        <w:rPr>
          <w:rFonts w:ascii="Times New Roman" w:eastAsia="Times New Roman" w:hAnsi="Times New Roman" w:cs="Times New Roman"/>
          <w:b/>
          <w:sz w:val="24"/>
          <w:szCs w:val="24"/>
        </w:rPr>
        <w:t>ARAMA</w:t>
      </w:r>
      <w:r w:rsidR="004749C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0346E">
        <w:rPr>
          <w:rFonts w:ascii="Times New Roman" w:eastAsia="Times New Roman" w:hAnsi="Times New Roman" w:cs="Times New Roman"/>
          <w:b/>
          <w:sz w:val="24"/>
          <w:szCs w:val="24"/>
        </w:rPr>
        <w:t>DOĞAL MİNERALLİ SU</w:t>
      </w:r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 xml:space="preserve"> ARAMA</w:t>
      </w:r>
      <w:r w:rsidR="00772AD0">
        <w:rPr>
          <w:rFonts w:ascii="Times New Roman" w:eastAsia="Times New Roman" w:hAnsi="Times New Roman" w:cs="Times New Roman"/>
          <w:b/>
          <w:sz w:val="24"/>
          <w:szCs w:val="24"/>
        </w:rPr>
        <w:t xml:space="preserve"> VE JEOTERMAL KAYNAK İŞLETME RUHSATLI</w:t>
      </w:r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 xml:space="preserve"> SAHALAR İHALE EDİLECEKTİR</w:t>
      </w:r>
    </w:p>
    <w:p w:rsidR="00A16103" w:rsidRDefault="00A16103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EF2" w:rsidRDefault="005C1EF2" w:rsidP="00B52BC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F0F" w:rsidRPr="002750A1" w:rsidRDefault="00B230F4" w:rsidP="00180DA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0A1">
        <w:rPr>
          <w:rFonts w:ascii="Times New Roman" w:eastAsia="Times New Roman" w:hAnsi="Times New Roman" w:cs="Times New Roman"/>
          <w:b/>
          <w:sz w:val="24"/>
          <w:szCs w:val="24"/>
        </w:rPr>
        <w:t xml:space="preserve">Konya </w:t>
      </w:r>
      <w:r w:rsidR="00B0595F" w:rsidRPr="002750A1">
        <w:rPr>
          <w:rFonts w:ascii="Times New Roman" w:eastAsia="Times New Roman" w:hAnsi="Times New Roman" w:cs="Times New Roman"/>
          <w:b/>
          <w:sz w:val="24"/>
          <w:szCs w:val="24"/>
        </w:rPr>
        <w:t xml:space="preserve">Valiliği Yatırım İzleme ve Koordinasyon </w:t>
      </w:r>
      <w:r w:rsidRPr="002750A1">
        <w:rPr>
          <w:rFonts w:ascii="Times New Roman" w:eastAsia="Times New Roman" w:hAnsi="Times New Roman" w:cs="Times New Roman"/>
          <w:b/>
          <w:sz w:val="24"/>
          <w:szCs w:val="24"/>
        </w:rPr>
        <w:t>Başkanlığından:</w:t>
      </w:r>
    </w:p>
    <w:p w:rsidR="0061794B" w:rsidRPr="00180DAF" w:rsidRDefault="00B230F4" w:rsidP="003A326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0DAF">
        <w:rPr>
          <w:rFonts w:ascii="Times New Roman" w:eastAsia="Times New Roman" w:hAnsi="Times New Roman" w:cs="Times New Roman"/>
          <w:sz w:val="20"/>
          <w:szCs w:val="20"/>
        </w:rPr>
        <w:t xml:space="preserve">Devletin Hüküm ve Tasarrufu altında bulunan ve aşağıda bilgileri belirtilen İlimiz Hudutlarındaki </w:t>
      </w:r>
      <w:r w:rsidR="00223B65">
        <w:rPr>
          <w:rFonts w:ascii="Times New Roman" w:eastAsia="Times New Roman" w:hAnsi="Times New Roman" w:cs="Times New Roman"/>
          <w:sz w:val="20"/>
          <w:szCs w:val="20"/>
        </w:rPr>
        <w:t>5</w:t>
      </w:r>
      <w:r w:rsidR="00E6777F" w:rsidRPr="00180DAF">
        <w:rPr>
          <w:rFonts w:ascii="Times New Roman" w:eastAsia="Times New Roman" w:hAnsi="Times New Roman" w:cs="Times New Roman"/>
          <w:sz w:val="20"/>
          <w:szCs w:val="20"/>
        </w:rPr>
        <w:t xml:space="preserve"> adet </w:t>
      </w:r>
      <w:r w:rsidRPr="00180DAF">
        <w:rPr>
          <w:rFonts w:ascii="Times New Roman" w:eastAsia="Times New Roman" w:hAnsi="Times New Roman" w:cs="Times New Roman"/>
          <w:sz w:val="20"/>
          <w:szCs w:val="20"/>
        </w:rPr>
        <w:t>Jeotermal Kaynak</w:t>
      </w:r>
      <w:r w:rsidR="007432B7" w:rsidRPr="00180D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777F" w:rsidRPr="00180DAF">
        <w:rPr>
          <w:rFonts w:ascii="Times New Roman" w:eastAsia="Times New Roman" w:hAnsi="Times New Roman" w:cs="Times New Roman"/>
          <w:sz w:val="20"/>
          <w:szCs w:val="20"/>
        </w:rPr>
        <w:t xml:space="preserve">Arama </w:t>
      </w:r>
      <w:r w:rsidR="00B304D6" w:rsidRPr="00180D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E6777F" w:rsidRPr="00180DAF">
        <w:rPr>
          <w:rFonts w:ascii="Times New Roman" w:eastAsia="Times New Roman" w:hAnsi="Times New Roman" w:cs="Times New Roman"/>
          <w:sz w:val="20"/>
          <w:szCs w:val="20"/>
        </w:rPr>
        <w:t>uhsatlı</w:t>
      </w:r>
      <w:r w:rsidR="004702D4" w:rsidRPr="00180DAF">
        <w:rPr>
          <w:rFonts w:ascii="Times New Roman" w:eastAsia="Times New Roman" w:hAnsi="Times New Roman" w:cs="Times New Roman"/>
          <w:sz w:val="20"/>
          <w:szCs w:val="20"/>
        </w:rPr>
        <w:t xml:space="preserve">, 1 adet </w:t>
      </w:r>
      <w:r w:rsidR="00A726C3" w:rsidRPr="00180DAF">
        <w:rPr>
          <w:rFonts w:ascii="Times New Roman" w:eastAsia="Times New Roman" w:hAnsi="Times New Roman" w:cs="Times New Roman"/>
          <w:sz w:val="20"/>
          <w:szCs w:val="20"/>
        </w:rPr>
        <w:t>Doğal</w:t>
      </w:r>
      <w:r w:rsidR="004702D4" w:rsidRPr="00180DAF">
        <w:rPr>
          <w:rFonts w:ascii="Times New Roman" w:eastAsia="Times New Roman" w:hAnsi="Times New Roman" w:cs="Times New Roman"/>
          <w:sz w:val="20"/>
          <w:szCs w:val="20"/>
        </w:rPr>
        <w:t xml:space="preserve"> Mineralli Su Arama Ruhsatlı</w:t>
      </w:r>
      <w:r w:rsidR="000C33AD">
        <w:rPr>
          <w:rFonts w:ascii="Times New Roman" w:eastAsia="Times New Roman" w:hAnsi="Times New Roman" w:cs="Times New Roman"/>
          <w:sz w:val="20"/>
          <w:szCs w:val="20"/>
        </w:rPr>
        <w:t>,</w:t>
      </w:r>
      <w:r w:rsidR="004702D4" w:rsidRPr="00180DAF">
        <w:rPr>
          <w:rFonts w:ascii="Times New Roman" w:eastAsia="Times New Roman" w:hAnsi="Times New Roman" w:cs="Times New Roman"/>
          <w:sz w:val="20"/>
          <w:szCs w:val="20"/>
        </w:rPr>
        <w:t xml:space="preserve"> 1 adet Jeotermal Kaynak </w:t>
      </w:r>
      <w:r w:rsidR="004231E1" w:rsidRPr="00180DAF">
        <w:rPr>
          <w:rFonts w:ascii="Times New Roman" w:eastAsia="Times New Roman" w:hAnsi="Times New Roman" w:cs="Times New Roman"/>
          <w:sz w:val="20"/>
          <w:szCs w:val="20"/>
        </w:rPr>
        <w:t xml:space="preserve">Ve Mineralli Su Arama </w:t>
      </w:r>
      <w:r w:rsidR="000C33AD">
        <w:rPr>
          <w:rFonts w:ascii="Times New Roman" w:eastAsia="Times New Roman" w:hAnsi="Times New Roman" w:cs="Times New Roman"/>
          <w:sz w:val="20"/>
          <w:szCs w:val="20"/>
        </w:rPr>
        <w:t xml:space="preserve">ve 1 adet Jeotermal Kaynak İşletme Ruhsatlı </w:t>
      </w:r>
      <w:r w:rsidR="00E6777F" w:rsidRPr="00180DAF">
        <w:rPr>
          <w:rFonts w:ascii="Times New Roman" w:eastAsia="Times New Roman" w:hAnsi="Times New Roman" w:cs="Times New Roman"/>
          <w:sz w:val="20"/>
          <w:szCs w:val="20"/>
        </w:rPr>
        <w:t>saha</w:t>
      </w:r>
      <w:r w:rsidRPr="00180DAF">
        <w:rPr>
          <w:rFonts w:ascii="Times New Roman" w:eastAsia="Times New Roman" w:hAnsi="Times New Roman" w:cs="Times New Roman"/>
          <w:sz w:val="20"/>
          <w:szCs w:val="20"/>
        </w:rPr>
        <w:t xml:space="preserve"> 5686 sayılı Jeotermal Kaynaklar ve Doğal Mineralli Sular Kanunu</w:t>
      </w:r>
      <w:r w:rsidR="00C02D29" w:rsidRPr="00180DAF">
        <w:rPr>
          <w:rFonts w:ascii="Times New Roman" w:eastAsia="Times New Roman" w:hAnsi="Times New Roman" w:cs="Times New Roman"/>
          <w:sz w:val="20"/>
          <w:szCs w:val="20"/>
        </w:rPr>
        <w:t xml:space="preserve"> Uygulama Yönetmeliğinin</w:t>
      </w:r>
      <w:r w:rsidRPr="00180DAF">
        <w:rPr>
          <w:rFonts w:ascii="Times New Roman" w:eastAsia="Times New Roman" w:hAnsi="Times New Roman" w:cs="Times New Roman"/>
          <w:sz w:val="20"/>
          <w:szCs w:val="20"/>
        </w:rPr>
        <w:t xml:space="preserve"> 17. maddesi gereği, 2886 sayılı Devlet İhale Kanununun 45. maddesine göre Açık Teklif Usulü ile ihaleleri ayrı ayrı olarak </w:t>
      </w:r>
      <w:r w:rsidR="00902649" w:rsidRPr="00180DAF">
        <w:rPr>
          <w:rFonts w:ascii="Times New Roman" w:eastAsia="Times New Roman" w:hAnsi="Times New Roman" w:cs="Times New Roman"/>
          <w:sz w:val="20"/>
          <w:szCs w:val="20"/>
        </w:rPr>
        <w:t>Konya Valiliği Yatırım İzleme ve Koordinasyon Başkanlığı</w:t>
      </w:r>
      <w:r w:rsidR="002753E1" w:rsidRPr="00180DAF">
        <w:rPr>
          <w:rFonts w:ascii="Times New Roman" w:eastAsia="Times New Roman" w:hAnsi="Times New Roman" w:cs="Times New Roman"/>
          <w:sz w:val="20"/>
          <w:szCs w:val="20"/>
        </w:rPr>
        <w:t xml:space="preserve"> Doğal Kaynaklar, Ruhsat ve Kültür Varlıkları Müdürlüğünde</w:t>
      </w:r>
      <w:r w:rsidR="00ED3E14" w:rsidRPr="00180D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0DAF">
        <w:rPr>
          <w:rFonts w:ascii="Times New Roman" w:eastAsia="Times New Roman" w:hAnsi="Times New Roman" w:cs="Times New Roman"/>
          <w:sz w:val="20"/>
          <w:szCs w:val="20"/>
        </w:rPr>
        <w:t>yapılacaktır.</w:t>
      </w:r>
    </w:p>
    <w:p w:rsidR="000756E4" w:rsidRPr="00180DAF" w:rsidRDefault="00B230F4" w:rsidP="003B37F2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0DAF">
        <w:rPr>
          <w:rFonts w:ascii="Times New Roman" w:eastAsia="Times New Roman" w:hAnsi="Times New Roman" w:cs="Times New Roman"/>
          <w:b/>
          <w:sz w:val="20"/>
          <w:szCs w:val="20"/>
        </w:rPr>
        <w:t>1. İhale Konusu İşler;</w:t>
      </w:r>
      <w:r w:rsidR="000756E4" w:rsidRPr="00180DAF">
        <w:rPr>
          <w:rFonts w:ascii="Times New Roman" w:eastAsia="Times New Roman" w:hAnsi="Times New Roman" w:cs="Times New Roman"/>
          <w:sz w:val="20"/>
          <w:szCs w:val="20"/>
        </w:rPr>
        <w:t xml:space="preserve"> Aşağıda ilçesi, Mahalle/Mevkii, alanı, koordinatları</w:t>
      </w:r>
      <w:r w:rsidR="00F1119D">
        <w:rPr>
          <w:rFonts w:ascii="Times New Roman" w:eastAsia="Times New Roman" w:hAnsi="Times New Roman" w:cs="Times New Roman"/>
          <w:sz w:val="20"/>
          <w:szCs w:val="20"/>
        </w:rPr>
        <w:t>,</w:t>
      </w:r>
      <w:r w:rsidR="000756E4" w:rsidRPr="00180DAF">
        <w:rPr>
          <w:rFonts w:ascii="Times New Roman" w:eastAsia="Times New Roman" w:hAnsi="Times New Roman" w:cs="Times New Roman"/>
          <w:sz w:val="20"/>
          <w:szCs w:val="20"/>
        </w:rPr>
        <w:t xml:space="preserve"> muhammen bedeli ve geçici teminatları belirt</w:t>
      </w:r>
      <w:r w:rsidR="00E057D4" w:rsidRPr="00180DAF">
        <w:rPr>
          <w:rFonts w:ascii="Times New Roman" w:eastAsia="Times New Roman" w:hAnsi="Times New Roman" w:cs="Times New Roman"/>
          <w:sz w:val="20"/>
          <w:szCs w:val="20"/>
        </w:rPr>
        <w:t xml:space="preserve">ilen jeotermal kaynak </w:t>
      </w:r>
      <w:r w:rsidR="000756E4" w:rsidRPr="00180DAF">
        <w:rPr>
          <w:rFonts w:ascii="Times New Roman" w:eastAsia="Times New Roman" w:hAnsi="Times New Roman" w:cs="Times New Roman"/>
          <w:sz w:val="20"/>
          <w:szCs w:val="20"/>
        </w:rPr>
        <w:t>arama ruhsat sahaları</w:t>
      </w:r>
      <w:r w:rsidR="004F4B1F" w:rsidRPr="00180DAF">
        <w:rPr>
          <w:rFonts w:ascii="Times New Roman" w:eastAsia="Times New Roman" w:hAnsi="Times New Roman" w:cs="Times New Roman"/>
          <w:sz w:val="20"/>
          <w:szCs w:val="20"/>
        </w:rPr>
        <w:t>, doğal mineralli su arama ruhsat sahası</w:t>
      </w:r>
      <w:r w:rsidR="000C33AD">
        <w:rPr>
          <w:rFonts w:ascii="Times New Roman" w:eastAsia="Times New Roman" w:hAnsi="Times New Roman" w:cs="Times New Roman"/>
          <w:sz w:val="20"/>
          <w:szCs w:val="20"/>
        </w:rPr>
        <w:t>,</w:t>
      </w:r>
      <w:r w:rsidR="000756E4" w:rsidRPr="00180D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5437" w:rsidRPr="00180DAF">
        <w:rPr>
          <w:rFonts w:ascii="Times New Roman" w:eastAsia="Times New Roman" w:hAnsi="Times New Roman" w:cs="Times New Roman"/>
          <w:sz w:val="20"/>
          <w:szCs w:val="20"/>
        </w:rPr>
        <w:t>jeotermal kaynak</w:t>
      </w:r>
      <w:r w:rsidR="00FB4631" w:rsidRPr="00180DAF">
        <w:rPr>
          <w:rFonts w:ascii="Times New Roman" w:eastAsia="Times New Roman" w:hAnsi="Times New Roman" w:cs="Times New Roman"/>
          <w:sz w:val="20"/>
          <w:szCs w:val="20"/>
        </w:rPr>
        <w:t xml:space="preserve"> ve mineralli su</w:t>
      </w:r>
      <w:r w:rsidR="00625437" w:rsidRPr="00180D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4631" w:rsidRPr="00180DAF">
        <w:rPr>
          <w:rFonts w:ascii="Times New Roman" w:eastAsia="Times New Roman" w:hAnsi="Times New Roman" w:cs="Times New Roman"/>
          <w:sz w:val="20"/>
          <w:szCs w:val="20"/>
        </w:rPr>
        <w:t xml:space="preserve">arama </w:t>
      </w:r>
      <w:r w:rsidR="00625437" w:rsidRPr="00180DAF">
        <w:rPr>
          <w:rFonts w:ascii="Times New Roman" w:eastAsia="Times New Roman" w:hAnsi="Times New Roman" w:cs="Times New Roman"/>
          <w:sz w:val="20"/>
          <w:szCs w:val="20"/>
        </w:rPr>
        <w:t>ruhsat sahası</w:t>
      </w:r>
      <w:r w:rsidR="000C33AD">
        <w:rPr>
          <w:rFonts w:ascii="Times New Roman" w:eastAsia="Times New Roman" w:hAnsi="Times New Roman" w:cs="Times New Roman"/>
          <w:sz w:val="20"/>
          <w:szCs w:val="20"/>
        </w:rPr>
        <w:t xml:space="preserve"> ve jeotermal kaynak işletme ruhsat sahası</w:t>
      </w:r>
      <w:r w:rsidR="00625437" w:rsidRPr="00180D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56E4" w:rsidRPr="00180DAF">
        <w:rPr>
          <w:rFonts w:ascii="Times New Roman" w:eastAsia="Times New Roman" w:hAnsi="Times New Roman" w:cs="Times New Roman"/>
          <w:sz w:val="20"/>
          <w:szCs w:val="20"/>
        </w:rPr>
        <w:t xml:space="preserve">ihale edilerek </w:t>
      </w:r>
      <w:r w:rsidR="008E05E0" w:rsidRPr="00180DAF">
        <w:rPr>
          <w:rFonts w:ascii="Times New Roman" w:eastAsia="Times New Roman" w:hAnsi="Times New Roman" w:cs="Times New Roman"/>
          <w:sz w:val="20"/>
          <w:szCs w:val="20"/>
        </w:rPr>
        <w:t xml:space="preserve">Konya Yatırım İzleme ve Koordinasyon Başkanlığınca 5686 sayılı Jeotermal Kaynaklar ve Doğal Mineralli Sular Kanununa göre </w:t>
      </w:r>
      <w:r w:rsidR="00845635" w:rsidRPr="00180DAF">
        <w:rPr>
          <w:rFonts w:ascii="Times New Roman" w:eastAsia="Times New Roman" w:hAnsi="Times New Roman" w:cs="Times New Roman"/>
          <w:sz w:val="20"/>
          <w:szCs w:val="20"/>
        </w:rPr>
        <w:t>(Arama:3 yıllık</w:t>
      </w:r>
      <w:r w:rsidR="000C33AD">
        <w:rPr>
          <w:rFonts w:ascii="Times New Roman" w:eastAsia="Times New Roman" w:hAnsi="Times New Roman" w:cs="Times New Roman"/>
          <w:sz w:val="20"/>
          <w:szCs w:val="20"/>
        </w:rPr>
        <w:t xml:space="preserve"> İ</w:t>
      </w:r>
      <w:r w:rsidR="00772AD0">
        <w:rPr>
          <w:rFonts w:ascii="Times New Roman" w:eastAsia="Times New Roman" w:hAnsi="Times New Roman" w:cs="Times New Roman"/>
          <w:sz w:val="20"/>
          <w:szCs w:val="20"/>
        </w:rPr>
        <w:t>ş</w:t>
      </w:r>
      <w:r w:rsidR="000C33AD">
        <w:rPr>
          <w:rFonts w:ascii="Times New Roman" w:eastAsia="Times New Roman" w:hAnsi="Times New Roman" w:cs="Times New Roman"/>
          <w:sz w:val="20"/>
          <w:szCs w:val="20"/>
        </w:rPr>
        <w:t>letme:30 yıllık</w:t>
      </w:r>
      <w:r w:rsidR="00845635" w:rsidRPr="00180DA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D51FCF" w:rsidRPr="00180DAF">
        <w:rPr>
          <w:rFonts w:ascii="Times New Roman" w:eastAsia="Times New Roman" w:hAnsi="Times New Roman" w:cs="Times New Roman"/>
          <w:sz w:val="20"/>
          <w:szCs w:val="20"/>
        </w:rPr>
        <w:t>ruhsatlandırma işlemi yapılacaktır.</w:t>
      </w:r>
    </w:p>
    <w:p w:rsidR="005C1EF2" w:rsidRDefault="0018018A" w:rsidP="00290AD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0DAF">
        <w:rPr>
          <w:rFonts w:ascii="Times New Roman" w:eastAsia="Times New Roman" w:hAnsi="Times New Roman" w:cs="Times New Roman"/>
          <w:b/>
          <w:sz w:val="20"/>
          <w:szCs w:val="20"/>
        </w:rPr>
        <w:t>1.1-</w:t>
      </w:r>
      <w:r w:rsidRPr="00180DAF">
        <w:rPr>
          <w:rFonts w:ascii="Times New Roman" w:eastAsia="Times New Roman" w:hAnsi="Times New Roman" w:cs="Times New Roman"/>
          <w:sz w:val="20"/>
          <w:szCs w:val="20"/>
        </w:rPr>
        <w:t>Jeotermal Kaynak Arama</w:t>
      </w:r>
      <w:r w:rsidR="00A670DA" w:rsidRPr="00180DAF">
        <w:rPr>
          <w:rFonts w:ascii="Times New Roman" w:eastAsia="Times New Roman" w:hAnsi="Times New Roman" w:cs="Times New Roman"/>
          <w:sz w:val="20"/>
          <w:szCs w:val="20"/>
        </w:rPr>
        <w:t xml:space="preserve">, Jeotermal Kaynak ve Mineralli Su Arama </w:t>
      </w:r>
      <w:r w:rsidR="00625437" w:rsidRPr="00180DAF">
        <w:rPr>
          <w:rFonts w:ascii="Times New Roman" w:eastAsia="Times New Roman" w:hAnsi="Times New Roman" w:cs="Times New Roman"/>
          <w:sz w:val="20"/>
          <w:szCs w:val="20"/>
        </w:rPr>
        <w:t xml:space="preserve">ve </w:t>
      </w:r>
      <w:r w:rsidR="00043E0C" w:rsidRPr="00180DAF">
        <w:rPr>
          <w:rFonts w:ascii="Times New Roman" w:eastAsia="Times New Roman" w:hAnsi="Times New Roman" w:cs="Times New Roman"/>
          <w:sz w:val="20"/>
          <w:szCs w:val="20"/>
        </w:rPr>
        <w:t xml:space="preserve">Doğal </w:t>
      </w:r>
      <w:r w:rsidR="00625437" w:rsidRPr="00180DAF">
        <w:rPr>
          <w:rFonts w:ascii="Times New Roman" w:eastAsia="Times New Roman" w:hAnsi="Times New Roman" w:cs="Times New Roman"/>
          <w:sz w:val="20"/>
          <w:szCs w:val="20"/>
        </w:rPr>
        <w:t>Mineralli Su Arama</w:t>
      </w:r>
      <w:r w:rsidRPr="00180DAF">
        <w:rPr>
          <w:rFonts w:ascii="Times New Roman" w:eastAsia="Times New Roman" w:hAnsi="Times New Roman" w:cs="Times New Roman"/>
          <w:sz w:val="20"/>
          <w:szCs w:val="20"/>
        </w:rPr>
        <w:t xml:space="preserve"> Ruhsatlı Sahalar:</w:t>
      </w:r>
    </w:p>
    <w:p w:rsidR="005C1EF2" w:rsidRPr="002750A1" w:rsidRDefault="005C1EF2" w:rsidP="00290AD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992"/>
        <w:gridCol w:w="5386"/>
        <w:gridCol w:w="1276"/>
        <w:gridCol w:w="1418"/>
        <w:gridCol w:w="1134"/>
      </w:tblGrid>
      <w:tr w:rsidR="00B230F4" w:rsidRPr="002750A1" w:rsidTr="00180DAF">
        <w:trPr>
          <w:trHeight w:val="6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Ruhsat 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İli, İlçesi, M</w:t>
            </w:r>
            <w:r w:rsidR="005F657F"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ahallesi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Alan (hekta</w:t>
            </w:r>
            <w:r w:rsidR="002D3142"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Pafta No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Koordinatları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Muh</w:t>
            </w:r>
            <w:r w:rsidR="00351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ammen</w:t>
            </w:r>
            <w:r w:rsidR="001A6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Bedel (TL)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Geçici Teminat (TL)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İhale Tarihi ve Saati</w:t>
            </w:r>
          </w:p>
        </w:tc>
      </w:tr>
      <w:tr w:rsidR="00D934FB" w:rsidRPr="002750A1" w:rsidTr="00362B0F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ARA.42.00.2018.JEO.</w:t>
            </w:r>
            <w:r w:rsidR="00072E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072E8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Seydişehir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Gökhüyük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072E8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4269,71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072E81" w:rsidP="009D3298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N27b1, N27b2, N27b3, N28a1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072E81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400009-4138486, 405991-4140720, 413500-4141500, 413500-4138000, 406000-4138000, 405000-4136000, 402000-4135500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362B0F" w:rsidP="00362B0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483.940,89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362B0F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14.518,23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5CE" w:rsidRDefault="002E11CD" w:rsidP="00741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</w:t>
            </w:r>
            <w:r w:rsidR="007415CE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  <w:p w:rsidR="00646A61" w:rsidRPr="002750A1" w:rsidRDefault="007E010D" w:rsidP="00741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</w:tr>
      <w:tr w:rsidR="004D4736" w:rsidRPr="002750A1" w:rsidTr="00362B0F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36" w:rsidRPr="002750A1" w:rsidRDefault="004D4736" w:rsidP="004E489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ARA.42.00.2019.JEO.3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36" w:rsidRDefault="004D4736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Tuzlukçu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36" w:rsidRDefault="004D4736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36" w:rsidRDefault="004D4736" w:rsidP="009D32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K27d1 K27d4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36" w:rsidRDefault="004D4736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375425-4274001, 375718-4276966, 377000-4276961, 377000-4274066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36" w:rsidRDefault="004D4736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170.014,20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36" w:rsidRDefault="004D4736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5.100,43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36" w:rsidRDefault="002E11CD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24.08.2023</w:t>
            </w:r>
            <w:r w:rsidR="00AB0BA5">
              <w:rPr>
                <w:rFonts w:ascii="Times New Roman" w:eastAsia="Times New Roman" w:hAnsi="Times New Roman" w:cs="Times New Roman"/>
                <w:sz w:val="20"/>
                <w:szCs w:val="20"/>
              </w:rPr>
              <w:t>09:45</w:t>
            </w:r>
          </w:p>
        </w:tc>
      </w:tr>
      <w:tr w:rsidR="004E4897" w:rsidRPr="002750A1" w:rsidTr="00362B0F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ARA.42.00.201</w:t>
            </w:r>
            <w:r w:rsidR="00920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.JEO.</w:t>
            </w:r>
            <w:r w:rsidR="00920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041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Tuzlukçu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041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0411" w:rsidP="009D32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K27c4, L27a2, L27b1, K27d3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0411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388064-4265963, 391336-4266199, 392076-4261894, 391008-4261880, 388155-4262078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362B0F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170.014,20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362B0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5.100,43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2E11CD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</w:t>
            </w:r>
            <w:r w:rsidR="007E010D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  <w:p w:rsidR="00646A61" w:rsidRPr="002750A1" w:rsidRDefault="00AB0BA5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262EDB" w:rsidRPr="002750A1" w:rsidTr="00362B0F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</w:t>
            </w:r>
            <w:r w:rsidR="00AD2B0A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.JEO.</w:t>
            </w:r>
            <w:r w:rsidR="00AD2B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2656">
              <w:rPr>
                <w:rFonts w:ascii="Times New Roman" w:eastAsia="Times New Roman" w:hAnsi="Times New Roman" w:cs="Times New Roman"/>
                <w:sz w:val="18"/>
                <w:szCs w:val="20"/>
              </w:rPr>
              <w:t>Konya</w:t>
            </w:r>
            <w:r w:rsidR="0034265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34265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AD2B0A" w:rsidRPr="00342656">
              <w:rPr>
                <w:rFonts w:ascii="Times New Roman" w:eastAsia="Times New Roman" w:hAnsi="Times New Roman" w:cs="Times New Roman"/>
                <w:sz w:val="18"/>
                <w:szCs w:val="20"/>
              </w:rPr>
              <w:t>Çumra</w:t>
            </w:r>
            <w:proofErr w:type="gramEnd"/>
            <w:r w:rsidR="00AD2B0A" w:rsidRPr="0034265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AD2B0A" w:rsidRPr="00342656">
              <w:rPr>
                <w:rFonts w:ascii="Times New Roman" w:eastAsia="Times New Roman" w:hAnsi="Times New Roman" w:cs="Times New Roman"/>
                <w:sz w:val="18"/>
                <w:szCs w:val="20"/>
              </w:rPr>
              <w:t>Büyükaşlama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3674C">
              <w:rPr>
                <w:rFonts w:ascii="Times New Roman" w:eastAsia="Times New Roman" w:hAnsi="Times New Roman" w:cs="Times New Roman"/>
                <w:sz w:val="20"/>
                <w:szCs w:val="20"/>
              </w:rPr>
              <w:t>840,21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C3674C" w:rsidP="009D32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M30d2, M30d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30d4, M30d1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F34B53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510247-4166110, 513538-4166786, 511276-4152136, 507647-4152711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4B" w:rsidRPr="002750A1" w:rsidRDefault="00500D4B" w:rsidP="00500D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00D4B" w:rsidRPr="002750A1" w:rsidRDefault="0061794B" w:rsidP="00500D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62B0F">
              <w:rPr>
                <w:rFonts w:ascii="Times New Roman" w:hAnsi="Times New Roman" w:cs="Times New Roman"/>
                <w:sz w:val="20"/>
                <w:szCs w:val="20"/>
              </w:rPr>
              <w:t>548.602,95</w:t>
            </w:r>
          </w:p>
          <w:p w:rsidR="00262EDB" w:rsidRPr="002750A1" w:rsidRDefault="00262EDB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362B0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16.458,</w:t>
            </w:r>
            <w:r w:rsidR="00791E0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Default="002E11CD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</w:t>
            </w:r>
            <w:r w:rsidR="007E010D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  <w:p w:rsidR="005B28FF" w:rsidRPr="002750A1" w:rsidRDefault="007E010D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</w:t>
            </w:r>
            <w:r w:rsidR="00AB0B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E4897" w:rsidRPr="002750A1" w:rsidTr="00362B0F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</w:t>
            </w:r>
            <w:r w:rsidR="00CE10D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.JEO.1</w:t>
            </w:r>
            <w:r w:rsidR="00CE10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</w:t>
            </w:r>
            <w:r w:rsidR="00A72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Derebucak Uğurlu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726C3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A726C3" w:rsidP="009D32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N27a2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A726C3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381500-4145000, 388600-4145000, 388600-4138000, 381500-4138000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362B0F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281.664,31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362B0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8.449,93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2E11CD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</w:t>
            </w:r>
            <w:r w:rsidR="007E010D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  <w:p w:rsidR="005B28FF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010D">
              <w:rPr>
                <w:rFonts w:ascii="Times New Roman" w:eastAsia="Times New Roman" w:hAnsi="Times New Roman" w:cs="Times New Roman"/>
                <w:sz w:val="20"/>
                <w:szCs w:val="20"/>
              </w:rPr>
              <w:t>0:</w:t>
            </w:r>
            <w:r w:rsidR="00AB0B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07C7" w:rsidRPr="002750A1" w:rsidTr="00362B0F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C7" w:rsidRPr="002750A1" w:rsidRDefault="007907C7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.JEO.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C7" w:rsidRDefault="007907C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Konya Karapınar</w:t>
            </w:r>
          </w:p>
          <w:p w:rsidR="007907C7" w:rsidRPr="002750A1" w:rsidRDefault="007907C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Zafer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C7" w:rsidRPr="002750A1" w:rsidRDefault="007907C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C7" w:rsidRDefault="007907C7" w:rsidP="009D32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M31d1 M31d2 M31d3 M31d4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C7" w:rsidRDefault="005C1EF2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552532-4170465, 555651-4170178, 555629-4170131, 555620-4170007, 555636-4169885, 555687-4169801, 555841-4169767, 555935-4169806, 556029-4169899, 556145-4170026, 556245-4170123, 558603-4169907, 558193-4163880, 550713-4163679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C7" w:rsidRDefault="007907C7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492.337,32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C7" w:rsidRDefault="007907C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14.770,12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C7" w:rsidRDefault="002E11CD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24.08.2023</w:t>
            </w:r>
            <w:r w:rsidR="00FA33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B0BA5">
              <w:rPr>
                <w:rFonts w:ascii="Times New Roman" w:eastAsia="Times New Roman" w:hAnsi="Times New Roman" w:cs="Times New Roman"/>
                <w:sz w:val="20"/>
                <w:szCs w:val="20"/>
              </w:rPr>
              <w:t>:45</w:t>
            </w:r>
          </w:p>
        </w:tc>
      </w:tr>
      <w:tr w:rsidR="00717C61" w:rsidRPr="002750A1" w:rsidTr="00B44BC6">
        <w:trPr>
          <w:trHeight w:val="24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61" w:rsidRPr="002750A1" w:rsidRDefault="00717C61" w:rsidP="00717C61">
            <w:pPr>
              <w:spacing w:after="0" w:line="20" w:lineRule="atLeast"/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:42-2014/144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61" w:rsidRPr="002750A1" w:rsidRDefault="00717C61" w:rsidP="00717C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</w:t>
            </w:r>
          </w:p>
          <w:p w:rsidR="00717C61" w:rsidRPr="002750A1" w:rsidRDefault="00717C61" w:rsidP="00717C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Seydişehir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Kavakköy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61" w:rsidRPr="002750A1" w:rsidRDefault="00717C61" w:rsidP="00717C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61" w:rsidRPr="002750A1" w:rsidRDefault="00717C61" w:rsidP="009D3298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M27c4, N27b1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61" w:rsidRPr="00D240B7" w:rsidRDefault="00717C61" w:rsidP="005773D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Poligon-1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D240B7">
              <w:rPr>
                <w:rFonts w:ascii="Times New Roman" w:eastAsia="Times New Roman" w:hAnsi="Times New Roman" w:cs="Times New Roman"/>
                <w:sz w:val="20"/>
                <w:szCs w:val="20"/>
              </w:rPr>
              <w:t>395324-4150347, 394363-4150161, 394635-4148954, 392500-4148480, 390000-4153000, 393000-4151500, 393654-4153298, 393650-4153279, 393656-4153303, 393666-4153332, 395051-4153310, 393789-4155028, 393805-4155040, 393789-4155029, 393554-4155349, 393557-4155369, 393553-4155350, 393370-4155600,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393014-4155717, 393018-4156232, 393178-4156714, 395390-4156695, 398065-4150180</w:t>
            </w:r>
            <w:r w:rsidR="0057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77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Poligon-2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397422-4149218, 395666-4148954, 395628-4149162, 395324-4150347, 397378-4150222, 397453-4149725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61" w:rsidRPr="002750A1" w:rsidRDefault="00717C61" w:rsidP="00717C6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3.350.00,00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61" w:rsidRPr="002750A1" w:rsidRDefault="00717C61" w:rsidP="00717C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61" w:rsidRDefault="002E11CD" w:rsidP="00717C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24.08.</w:t>
            </w:r>
            <w:r w:rsidR="00717C6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17C61" w:rsidRPr="002750A1" w:rsidRDefault="007E010D" w:rsidP="00717C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B0BA5">
              <w:rPr>
                <w:rFonts w:ascii="Times New Roman" w:eastAsia="Times New Roman" w:hAnsi="Times New Roman" w:cs="Times New Roman"/>
                <w:sz w:val="20"/>
                <w:szCs w:val="20"/>
              </w:rPr>
              <w:t>1:00</w:t>
            </w:r>
          </w:p>
        </w:tc>
      </w:tr>
    </w:tbl>
    <w:p w:rsidR="00B92400" w:rsidRPr="00B44BC6" w:rsidRDefault="00B92400" w:rsidP="00B44BC6">
      <w:pPr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04026A" w:rsidRDefault="0004026A" w:rsidP="00484E7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4E79" w:rsidRPr="00484E79" w:rsidRDefault="00484E79" w:rsidP="00484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4E79">
        <w:rPr>
          <w:rFonts w:ascii="Times New Roman" w:eastAsia="Times New Roman" w:hAnsi="Times New Roman" w:cs="Times New Roman"/>
          <w:b/>
          <w:sz w:val="20"/>
          <w:szCs w:val="20"/>
        </w:rPr>
        <w:t>1.2.</w:t>
      </w:r>
      <w:r w:rsidRPr="00484E79">
        <w:rPr>
          <w:rFonts w:ascii="Times New Roman" w:eastAsia="Times New Roman" w:hAnsi="Times New Roman" w:cs="Times New Roman"/>
          <w:sz w:val="20"/>
          <w:szCs w:val="20"/>
        </w:rPr>
        <w:t xml:space="preserve"> Jeotermal Kaynak İşletme Ruhsatlı Saha:</w:t>
      </w:r>
    </w:p>
    <w:p w:rsidR="00484E79" w:rsidRDefault="00484E79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bottomFromText="200" w:vertAnchor="text" w:tblpX="-386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992"/>
        <w:gridCol w:w="851"/>
        <w:gridCol w:w="5386"/>
        <w:gridCol w:w="1276"/>
        <w:gridCol w:w="1418"/>
        <w:gridCol w:w="1275"/>
      </w:tblGrid>
      <w:tr w:rsidR="00484E79" w:rsidTr="00F56966">
        <w:trPr>
          <w:trHeight w:val="16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79" w:rsidRDefault="00484E79" w:rsidP="00F5696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İR:10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79" w:rsidRDefault="00484E79" w:rsidP="00F56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Konya Ilgın Çavuşçu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79" w:rsidRDefault="00484E79" w:rsidP="00F56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640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A3FB6">
              <w:rPr>
                <w:rFonts w:ascii="Times New Roman" w:eastAsia="Times New Roman" w:hAnsi="Times New Roman" w:cs="Times New Roman"/>
                <w:sz w:val="20"/>
                <w:szCs w:val="20"/>
              </w:rPr>
              <w:t>81,03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79" w:rsidRDefault="00484E79" w:rsidP="00F569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L27b3 L27b4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79" w:rsidRDefault="00484E79" w:rsidP="00F56966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-4242530, 399670-4241900, 400000-4238000, 402</w:t>
            </w:r>
            <w:r w:rsid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-42380</w:t>
            </w:r>
            <w:r w:rsid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402</w:t>
            </w:r>
            <w:r w:rsid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-423</w:t>
            </w:r>
            <w:r w:rsid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8086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4025</w:t>
            </w:r>
            <w:r w:rsid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-4237</w:t>
            </w:r>
            <w:r w:rsid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402678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-4237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, 402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-4237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, 402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-4237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20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-423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7646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, 402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-4237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, 40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2243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-423</w:t>
            </w:r>
            <w:r w:rsidR="00E920F8"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7423</w:t>
            </w:r>
            <w:r w:rsidRPr="00E920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20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F87439"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2226</w:t>
            </w:r>
            <w:r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-423</w:t>
            </w:r>
            <w:r w:rsidR="00F87439"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7399</w:t>
            </w:r>
            <w:r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, 40</w:t>
            </w:r>
            <w:r w:rsidR="00F87439"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2197</w:t>
            </w:r>
            <w:r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-423</w:t>
            </w:r>
            <w:r w:rsidR="00F87439"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7354</w:t>
            </w:r>
            <w:r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269BC"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402152</w:t>
            </w:r>
            <w:r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-423</w:t>
            </w:r>
            <w:r w:rsidR="001269BC"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7259</w:t>
            </w:r>
            <w:r w:rsidRPr="001269B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20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F03C1"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402150</w:t>
            </w:r>
            <w:r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-42</w:t>
            </w:r>
            <w:r w:rsidR="001F03C1"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37226</w:t>
            </w:r>
            <w:r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F03C1"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402165-</w:t>
            </w:r>
            <w:r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1F03C1"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37182</w:t>
            </w:r>
            <w:r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, 40</w:t>
            </w:r>
            <w:r w:rsidR="001F03C1"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2212</w:t>
            </w:r>
            <w:r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-42</w:t>
            </w:r>
            <w:r w:rsidR="001F03C1"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37105</w:t>
            </w:r>
            <w:r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20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1F03C1"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2214</w:t>
            </w:r>
            <w:r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-42</w:t>
            </w:r>
            <w:r w:rsidR="001F03C1" w:rsidRP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37101</w:t>
            </w:r>
            <w:r w:rsidR="001F03C1">
              <w:rPr>
                <w:rFonts w:ascii="Times New Roman" w:eastAsia="Times New Roman" w:hAnsi="Times New Roman" w:cs="Times New Roman"/>
                <w:sz w:val="20"/>
                <w:szCs w:val="20"/>
              </w:rPr>
              <w:t>, 402318-4237014, 402346-4236998, 402365-4236992, 402379-4236991, 402437-4237002, 402524-4237073, 402547-4237097, 402559-4237048, 402651-4236929, 402567-4236739, 402556-4236697, 402623-4236598, 402710-4236623, 402741-4236663, 402884-4236641, 402</w:t>
            </w:r>
            <w:r w:rsidR="00177055">
              <w:rPr>
                <w:rFonts w:ascii="Times New Roman" w:eastAsia="Times New Roman" w:hAnsi="Times New Roman" w:cs="Times New Roman"/>
                <w:sz w:val="20"/>
                <w:szCs w:val="20"/>
              </w:rPr>
              <w:t>891-4236678, 402917-4236737, 402946-4236820, 402943-4236889, 402954-4236973, 403085-4237005, 403108-4237004, 403131-4236987, 403182-4237090, 404000-4236000, 400966-4235241, 400000-4237000, 399857-4236708, 399016-4246811, 399319-4247000, 401000-4247000, 401000-4242329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79" w:rsidRDefault="00B42B32" w:rsidP="00F56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E36A5">
              <w:rPr>
                <w:rFonts w:ascii="Times New Roman" w:eastAsia="Times New Roman" w:hAnsi="Times New Roman" w:cs="Times New Roman"/>
                <w:sz w:val="20"/>
                <w:szCs w:val="20"/>
              </w:rPr>
              <w:t>62.116,80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79" w:rsidRDefault="00B42B32" w:rsidP="00F5696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22.</w:t>
            </w:r>
            <w:r w:rsidR="00BA5D15">
              <w:rPr>
                <w:rFonts w:ascii="Times New Roman" w:eastAsia="Times New Roman" w:hAnsi="Times New Roman" w:cs="Times New Roman"/>
                <w:sz w:val="20"/>
                <w:szCs w:val="20"/>
              </w:rPr>
              <w:t>863,50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79" w:rsidRDefault="00484E79" w:rsidP="00F5696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E11CD">
              <w:rPr>
                <w:rFonts w:ascii="Times New Roman" w:eastAsia="Times New Roman" w:hAnsi="Times New Roman" w:cs="Times New Roman"/>
                <w:sz w:val="20"/>
                <w:szCs w:val="20"/>
              </w:rPr>
              <w:t>4.08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2E11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484E79" w:rsidRDefault="00484E79" w:rsidP="00F5696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</w:tr>
    </w:tbl>
    <w:p w:rsidR="00677284" w:rsidRDefault="00677284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BC6" w:rsidRDefault="00B44BC6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BC6" w:rsidRDefault="00B44BC6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BC6" w:rsidRDefault="00B44BC6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BC6" w:rsidRDefault="00B44BC6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BC6" w:rsidRDefault="00B44BC6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BC6" w:rsidRDefault="00B44BC6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BC6" w:rsidRDefault="00B44BC6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1379" w:rsidRDefault="00451379" w:rsidP="00484E7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4E79" w:rsidRDefault="00B44BC6" w:rsidP="00B44BC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Kuyu Koordinatları</w:t>
      </w:r>
    </w:p>
    <w:tbl>
      <w:tblPr>
        <w:tblStyle w:val="TabloKlavuzu"/>
        <w:tblpPr w:leftFromText="141" w:rightFromText="141" w:vertAnchor="page" w:horzAnchor="page" w:tblpX="1948" w:tblpY="1156"/>
        <w:tblW w:w="0" w:type="auto"/>
        <w:tblLook w:val="04A0" w:firstRow="1" w:lastRow="0" w:firstColumn="1" w:lastColumn="0" w:noHBand="0" w:noVBand="1"/>
      </w:tblPr>
      <w:tblGrid>
        <w:gridCol w:w="1379"/>
        <w:gridCol w:w="1630"/>
        <w:gridCol w:w="1630"/>
        <w:gridCol w:w="1630"/>
        <w:gridCol w:w="1950"/>
      </w:tblGrid>
      <w:tr w:rsidR="00451379" w:rsidTr="00451379"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Kuyu Adı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Koordinatlar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Sıcaklık (</w:t>
            </w:r>
            <w:r>
              <w:rPr>
                <w:rFonts w:cstheme="minorHAnsi"/>
                <w:lang w:eastAsia="en-US"/>
              </w:rPr>
              <w:t>°</w:t>
            </w:r>
            <w:r>
              <w:rPr>
                <w:lang w:eastAsia="en-US"/>
              </w:rPr>
              <w:t>C)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Debi (L/s)</w:t>
            </w:r>
          </w:p>
        </w:tc>
      </w:tr>
      <w:tr w:rsidR="00451379" w:rsidTr="00451379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Sağa (Y)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Yukarı (X)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rPr>
                <w:lang w:eastAsia="en-US"/>
              </w:rPr>
            </w:pPr>
          </w:p>
        </w:tc>
      </w:tr>
      <w:tr w:rsidR="00451379" w:rsidTr="0045137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AKY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399805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4245177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451379" w:rsidTr="0045137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KN-2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399811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4245160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9" w:rsidRDefault="00451379" w:rsidP="00451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484E79" w:rsidRDefault="00484E79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79" w:rsidRDefault="00484E79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79" w:rsidRDefault="00484E79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79" w:rsidRDefault="00484E79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79" w:rsidRDefault="00484E79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BC6" w:rsidRDefault="00B44BC6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0A1" w:rsidRPr="00180DAF" w:rsidRDefault="00E86BD4" w:rsidP="005476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2</w:t>
      </w:r>
      <w:r w:rsidRPr="00180DAF">
        <w:rPr>
          <w:rFonts w:ascii="Times New Roman" w:hAnsi="Times New Roman" w:cs="Times New Roman"/>
          <w:b/>
          <w:sz w:val="20"/>
          <w:szCs w:val="20"/>
        </w:rPr>
        <w:t>. İhalenin yapılacağı yer</w:t>
      </w:r>
      <w:r w:rsidRPr="00180DAF">
        <w:rPr>
          <w:rFonts w:ascii="Times New Roman" w:hAnsi="Times New Roman" w:cs="Times New Roman"/>
          <w:sz w:val="20"/>
          <w:szCs w:val="20"/>
        </w:rPr>
        <w:t xml:space="preserve">: İhale, </w:t>
      </w:r>
      <w:proofErr w:type="spellStart"/>
      <w:r w:rsidRPr="00180DAF">
        <w:rPr>
          <w:rFonts w:ascii="Times New Roman" w:hAnsi="Times New Roman" w:cs="Times New Roman"/>
          <w:sz w:val="20"/>
          <w:szCs w:val="20"/>
        </w:rPr>
        <w:t>Horozluhan</w:t>
      </w:r>
      <w:proofErr w:type="spellEnd"/>
      <w:r w:rsidRPr="00180DAF">
        <w:rPr>
          <w:rFonts w:ascii="Times New Roman" w:hAnsi="Times New Roman" w:cs="Times New Roman"/>
          <w:sz w:val="20"/>
          <w:szCs w:val="20"/>
        </w:rPr>
        <w:t xml:space="preserve"> Mahallesi Yeni İstanbul Cad. No:72 Selçuklu/KONYA adresinde bulunan Konya Valiliği Yatırım İzleme ve Koordinasyon Başkanlığı ihale salonunda yapılacaktır. </w:t>
      </w:r>
    </w:p>
    <w:p w:rsidR="00E86BD4" w:rsidRPr="00180DAF" w:rsidRDefault="00E86BD4" w:rsidP="005476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3. İhale şartname temini:</w:t>
      </w:r>
      <w:r w:rsidRPr="00180DAF">
        <w:rPr>
          <w:rFonts w:ascii="Times New Roman" w:hAnsi="Times New Roman" w:cs="Times New Roman"/>
          <w:sz w:val="20"/>
          <w:szCs w:val="20"/>
        </w:rPr>
        <w:t xml:space="preserve"> İstekliler ihale şartnamesini mesai saatleri içerisinde Konya Valiliği Yatırım İzleme ve Koordinasyon Başkanlığı Doğal Kaynaklar, Ruhsat ve Kültür Varlıkları Müdürlüğünde görebilir ve ücretsiz olarak temin edebilirler. </w:t>
      </w:r>
    </w:p>
    <w:p w:rsidR="002750A1" w:rsidRPr="00180DAF" w:rsidRDefault="00E86BD4" w:rsidP="005476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4. Tekliflerin verileceği yer:</w:t>
      </w:r>
      <w:r w:rsidRPr="00180DAF">
        <w:rPr>
          <w:rFonts w:ascii="Times New Roman" w:hAnsi="Times New Roman" w:cs="Times New Roman"/>
          <w:sz w:val="20"/>
          <w:szCs w:val="20"/>
        </w:rPr>
        <w:t xml:space="preserve"> İstenilen belgeler ve teklifler, </w:t>
      </w:r>
      <w:proofErr w:type="spellStart"/>
      <w:r w:rsidRPr="00180DAF">
        <w:rPr>
          <w:rFonts w:ascii="Times New Roman" w:hAnsi="Times New Roman" w:cs="Times New Roman"/>
          <w:sz w:val="20"/>
          <w:szCs w:val="20"/>
        </w:rPr>
        <w:t>Horozluhan</w:t>
      </w:r>
      <w:proofErr w:type="spellEnd"/>
      <w:r w:rsidRPr="00180DAF">
        <w:rPr>
          <w:rFonts w:ascii="Times New Roman" w:hAnsi="Times New Roman" w:cs="Times New Roman"/>
          <w:sz w:val="20"/>
          <w:szCs w:val="20"/>
        </w:rPr>
        <w:t xml:space="preserve"> Mahallesi Yeni İstanbul Cad. No:72 Selçuklu/KONYA adresinde bulunan Konya Valiliği Yatırım İzleme ve Koordinasyon Başkanlığı, Doğal Kaynaklar, Ruhsat ve Kültür Varlıkları Müdürlüğünde, ihale komisyonu huzurunda verilecektir.</w:t>
      </w:r>
    </w:p>
    <w:p w:rsidR="00E86BD4" w:rsidRPr="00180DAF" w:rsidRDefault="00E86BD4" w:rsidP="005476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180DAF">
        <w:rPr>
          <w:rFonts w:ascii="Times New Roman" w:hAnsi="Times New Roman" w:cs="Times New Roman"/>
          <w:sz w:val="20"/>
          <w:szCs w:val="20"/>
        </w:rPr>
        <w:t xml:space="preserve">İhaleye katılacak istekliler </w:t>
      </w:r>
      <w:r w:rsidRPr="00180DAF">
        <w:rPr>
          <w:rFonts w:ascii="Times New Roman" w:eastAsia="Times New Roman" w:hAnsi="Times New Roman" w:cs="Times New Roman"/>
          <w:sz w:val="20"/>
          <w:szCs w:val="20"/>
        </w:rPr>
        <w:t xml:space="preserve">5686 sayılı Jeotermal Kaynaklar ve Doğal Mineralli Sular Kanununun 4. maddesinin 2. fıkrasında belirtilen şartları taşımaları gerekmektedir ve </w:t>
      </w:r>
      <w:r w:rsidRPr="00180DAF">
        <w:rPr>
          <w:rFonts w:ascii="Times New Roman" w:hAnsi="Times New Roman" w:cs="Times New Roman"/>
          <w:sz w:val="20"/>
          <w:szCs w:val="20"/>
        </w:rPr>
        <w:t xml:space="preserve">2886 sayılı </w:t>
      </w:r>
      <w:proofErr w:type="gramStart"/>
      <w:r w:rsidRPr="00180DAF">
        <w:rPr>
          <w:rFonts w:ascii="Times New Roman" w:hAnsi="Times New Roman" w:cs="Times New Roman"/>
          <w:sz w:val="20"/>
          <w:szCs w:val="20"/>
        </w:rPr>
        <w:t>Devlet İhale Kanununun</w:t>
      </w:r>
      <w:proofErr w:type="gramEnd"/>
      <w:r w:rsidRPr="00180DAF">
        <w:rPr>
          <w:rFonts w:ascii="Times New Roman" w:hAnsi="Times New Roman" w:cs="Times New Roman"/>
          <w:sz w:val="20"/>
          <w:szCs w:val="20"/>
        </w:rPr>
        <w:t xml:space="preserve"> 5. Maddesinde yazılı şartlara sahip olmalıdır. 2886 sayılı </w:t>
      </w:r>
      <w:proofErr w:type="gramStart"/>
      <w:r w:rsidRPr="00180DAF">
        <w:rPr>
          <w:rFonts w:ascii="Times New Roman" w:hAnsi="Times New Roman" w:cs="Times New Roman"/>
          <w:sz w:val="20"/>
          <w:szCs w:val="20"/>
        </w:rPr>
        <w:t>Devlet İhale Kanununun</w:t>
      </w:r>
      <w:proofErr w:type="gramEnd"/>
      <w:r w:rsidRPr="00180DAF">
        <w:rPr>
          <w:rFonts w:ascii="Times New Roman" w:hAnsi="Times New Roman" w:cs="Times New Roman"/>
          <w:sz w:val="20"/>
          <w:szCs w:val="20"/>
        </w:rPr>
        <w:t xml:space="preserve"> 6. Maddesinde yazılı kimseler doğrudan veya dolaylı olarak ihaleye katılamazlar.</w:t>
      </w:r>
    </w:p>
    <w:p w:rsidR="002750A1" w:rsidRPr="00180DAF" w:rsidRDefault="00E86BD4" w:rsidP="005476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6. İhaleye Katılma Belgeleri</w:t>
      </w:r>
      <w:r w:rsidRPr="00180DAF">
        <w:rPr>
          <w:rFonts w:ascii="Times New Roman" w:hAnsi="Times New Roman" w:cs="Times New Roman"/>
          <w:sz w:val="20"/>
          <w:szCs w:val="20"/>
        </w:rPr>
        <w:t>;</w:t>
      </w:r>
    </w:p>
    <w:p w:rsidR="00E86BD4" w:rsidRPr="00180DAF" w:rsidRDefault="00E86BD4" w:rsidP="005476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sz w:val="20"/>
          <w:szCs w:val="20"/>
        </w:rPr>
        <w:t>İhaleye katılacaklar aşağıdaki belgeleri komisyona sunacaklardır.</w:t>
      </w:r>
    </w:p>
    <w:p w:rsidR="00E86BD4" w:rsidRPr="00180DAF" w:rsidRDefault="00E86BD4" w:rsidP="005476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Gerçek kişi istekliler;</w:t>
      </w:r>
    </w:p>
    <w:p w:rsidR="00E86BD4" w:rsidRPr="00180DAF" w:rsidRDefault="00E86BD4" w:rsidP="005476A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80DAF">
        <w:rPr>
          <w:sz w:val="20"/>
          <w:szCs w:val="20"/>
        </w:rPr>
        <w:t>İhale başvuru formu</w:t>
      </w:r>
    </w:p>
    <w:p w:rsidR="00E86BD4" w:rsidRPr="00180DAF" w:rsidRDefault="00E86BD4" w:rsidP="005476A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80DAF">
        <w:rPr>
          <w:sz w:val="20"/>
          <w:szCs w:val="20"/>
        </w:rPr>
        <w:t>Nüfus cüzdanı/kimlik kartı fotokopisi</w:t>
      </w:r>
    </w:p>
    <w:p w:rsidR="00E86BD4" w:rsidRPr="00180DAF" w:rsidRDefault="00E86BD4" w:rsidP="005476A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80DAF">
        <w:rPr>
          <w:sz w:val="20"/>
          <w:szCs w:val="20"/>
        </w:rPr>
        <w:t xml:space="preserve">Tebligat için kanuni ikametgâh belgesi ve ayrıca irtibat için telefon ve faks numarası ile varsa e-posta adresi. </w:t>
      </w:r>
    </w:p>
    <w:p w:rsidR="00E86BD4" w:rsidRPr="00180DAF" w:rsidRDefault="00E86BD4" w:rsidP="005476A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80DAF">
        <w:rPr>
          <w:sz w:val="20"/>
          <w:szCs w:val="20"/>
        </w:rPr>
        <w:t xml:space="preserve">Noter tasdikli imza beyannamesi. </w:t>
      </w:r>
    </w:p>
    <w:p w:rsidR="00E86BD4" w:rsidRPr="00180DAF" w:rsidRDefault="00E86BD4" w:rsidP="005476A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80DAF">
        <w:rPr>
          <w:sz w:val="20"/>
          <w:szCs w:val="20"/>
        </w:rPr>
        <w:t xml:space="preserve">Vekâleten ihaleye katılma halinde, istekli adına katılan kişinin ihaleye ilişkin noter tasdikli vekâletnamesi ile vekilin noter tasdikli imza beyannamesi. </w:t>
      </w:r>
    </w:p>
    <w:p w:rsidR="00E86BD4" w:rsidRPr="00180DAF" w:rsidRDefault="00E86BD4" w:rsidP="005476A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80DAF">
        <w:rPr>
          <w:color w:val="auto"/>
          <w:sz w:val="20"/>
          <w:szCs w:val="20"/>
        </w:rPr>
        <w:t>Geçici teminatın yatırıldığına dair dekont veya teminat mektubu</w:t>
      </w:r>
    </w:p>
    <w:p w:rsidR="002750A1" w:rsidRPr="00180DAF" w:rsidRDefault="00E86BD4" w:rsidP="005476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180DAF">
        <w:rPr>
          <w:sz w:val="20"/>
          <w:szCs w:val="20"/>
        </w:rPr>
        <w:t xml:space="preserve">Şartname ve istenilen diğer belgeler </w:t>
      </w:r>
    </w:p>
    <w:p w:rsidR="00E86BD4" w:rsidRPr="00180DAF" w:rsidRDefault="00E86BD4" w:rsidP="005476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Tüzel Kişi İstekliler;</w:t>
      </w:r>
    </w:p>
    <w:p w:rsidR="00E86BD4" w:rsidRPr="00180DAF" w:rsidRDefault="00E86BD4" w:rsidP="005476A5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180DAF">
        <w:rPr>
          <w:sz w:val="20"/>
          <w:szCs w:val="20"/>
        </w:rPr>
        <w:t>İhale başvuru formu</w:t>
      </w:r>
    </w:p>
    <w:p w:rsidR="00E86BD4" w:rsidRPr="00180DAF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sz w:val="20"/>
          <w:szCs w:val="20"/>
        </w:rPr>
        <w:t>Tebligat için adres beyanı</w:t>
      </w:r>
    </w:p>
    <w:p w:rsidR="00E86BD4" w:rsidRPr="00180DAF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sz w:val="20"/>
          <w:szCs w:val="20"/>
        </w:rPr>
        <w:t xml:space="preserve">Tüzel kişiliğin idare merkezlerinin bulunduğu yer mahkemesinden veya siciline kayıtlı bulunduğu Ticaret veya Sanayi Odasından yahut benzeri mesleki kuruluşlardan ihalenin yapıldığı yıl içinde yapılmış Sicil Kayıt Belgesi </w:t>
      </w:r>
    </w:p>
    <w:p w:rsidR="00E86BD4" w:rsidRPr="00180DAF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sz w:val="20"/>
          <w:szCs w:val="20"/>
        </w:rPr>
        <w:t xml:space="preserve">Teklif vermeye yetkili olduğunu gösteren Ticaret Sicil Gazetesi </w:t>
      </w:r>
      <w:r w:rsidR="006F2FB9">
        <w:rPr>
          <w:rFonts w:ascii="Times New Roman" w:hAnsi="Times New Roman" w:cs="Times New Roman"/>
          <w:sz w:val="20"/>
          <w:szCs w:val="20"/>
        </w:rPr>
        <w:t xml:space="preserve">(Statüsünde jeotermal kaynaklar ve doğal mineralli sularla ilgili faaliyet yapabileceği hususu yer alması gerekmektedir.) </w:t>
      </w:r>
      <w:bookmarkStart w:id="1" w:name="_GoBack"/>
      <w:bookmarkEnd w:id="1"/>
      <w:r w:rsidRPr="00180DAF">
        <w:rPr>
          <w:rFonts w:ascii="Times New Roman" w:hAnsi="Times New Roman" w:cs="Times New Roman"/>
          <w:sz w:val="20"/>
          <w:szCs w:val="20"/>
        </w:rPr>
        <w:t xml:space="preserve">veya bu hususları teşvik eden belgeler ile Tüzel kişiliğin Noter tasdikli imza sirküleri </w:t>
      </w:r>
    </w:p>
    <w:p w:rsidR="00E86BD4" w:rsidRPr="00180DAF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sz w:val="20"/>
          <w:szCs w:val="20"/>
        </w:rPr>
        <w:t>Şirketin bağlı olduğu vergi dairesi, ili ve vergi numarasını gösterir levha</w:t>
      </w:r>
    </w:p>
    <w:p w:rsidR="00E86BD4" w:rsidRPr="00180DAF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sz w:val="20"/>
          <w:szCs w:val="20"/>
        </w:rPr>
        <w:t>Vekâleten ihaleye katılma halinde; vekil adına düzenlenmiş, ihaleye katılmaya ilişkin noter onaylı vekâletname ile vekilin Noter tasdikli imza beyannamesi,</w:t>
      </w:r>
    </w:p>
    <w:p w:rsidR="00E86BD4" w:rsidRPr="00180DAF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sz w:val="20"/>
          <w:szCs w:val="20"/>
        </w:rPr>
        <w:t>İsteklinin ortak girişim olması halinde; Noter tasdikli ortak girişim beyannamesi</w:t>
      </w:r>
    </w:p>
    <w:p w:rsidR="00E86BD4" w:rsidRPr="00180DAF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sz w:val="20"/>
          <w:szCs w:val="20"/>
        </w:rPr>
        <w:t>Yurtdışından yapılacak olan başvurularda istenen belgelerin tümü T.C. Başkonsolosluklarınca veya T.C. Dışişleri Bakanlığınca onaylı olması gerekir.</w:t>
      </w:r>
    </w:p>
    <w:p w:rsidR="00E86BD4" w:rsidRPr="00180DAF" w:rsidRDefault="00E86BD4" w:rsidP="005476A5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180DAF">
        <w:rPr>
          <w:color w:val="auto"/>
          <w:sz w:val="20"/>
          <w:szCs w:val="20"/>
        </w:rPr>
        <w:t>Geçici teminatın yatırıldığına dair dekont veya teminat mektubu</w:t>
      </w:r>
    </w:p>
    <w:p w:rsidR="00E86BD4" w:rsidRPr="00180DAF" w:rsidRDefault="00E86BD4" w:rsidP="005476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80DAF">
        <w:rPr>
          <w:sz w:val="20"/>
          <w:szCs w:val="20"/>
        </w:rPr>
        <w:t>Şartname ve istenilen diğer belgeler</w:t>
      </w:r>
    </w:p>
    <w:p w:rsidR="00E86BD4" w:rsidRPr="00180DAF" w:rsidRDefault="00E86BD4" w:rsidP="005476A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80DAF">
        <w:rPr>
          <w:b/>
          <w:sz w:val="20"/>
          <w:szCs w:val="20"/>
        </w:rPr>
        <w:lastRenderedPageBreak/>
        <w:t>7-</w:t>
      </w:r>
      <w:r w:rsidRPr="00180DAF">
        <w:rPr>
          <w:sz w:val="20"/>
          <w:szCs w:val="20"/>
        </w:rPr>
        <w:t xml:space="preserve"> Teminat mektubu dışındaki teminatların Konya Valiliği Yatırım İzleme ve Koordinasyon Başkanlığının Türkiye Halk Bankası Konya Şubesi nezdinde bulunan TR10 0001 2009 5100 0005 0000 55 no.lu hesaba yatırılması gerekmektedir.</w:t>
      </w:r>
    </w:p>
    <w:p w:rsidR="00023504" w:rsidRPr="00180DAF" w:rsidRDefault="00E86BD4" w:rsidP="005476A5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8-</w:t>
      </w:r>
      <w:r w:rsidRPr="00180DAF">
        <w:rPr>
          <w:rFonts w:ascii="Times New Roman" w:hAnsi="Times New Roman" w:cs="Times New Roman"/>
          <w:sz w:val="20"/>
          <w:szCs w:val="20"/>
        </w:rPr>
        <w:t xml:space="preserve"> </w:t>
      </w:r>
      <w:r w:rsidR="00023504" w:rsidRPr="00180DAF">
        <w:rPr>
          <w:rFonts w:ascii="Times New Roman" w:eastAsia="Times New Roman" w:hAnsi="Times New Roman" w:cs="Times New Roman"/>
          <w:sz w:val="20"/>
          <w:szCs w:val="20"/>
        </w:rPr>
        <w:t>İhaleye katılmak isteyenler ihale şartnamesinde ve ilanda öngörülen belgelerin aslını veya noter tasdikli suretlerini sıra numaralı alındılar karşılığında en geç ihale saatine kadar İhale Komisyonu Başkanlığına teslim etmeleri gerekmektedir.</w:t>
      </w:r>
    </w:p>
    <w:p w:rsidR="00023504" w:rsidRPr="00180DAF" w:rsidRDefault="00023504" w:rsidP="005476A5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9</w:t>
      </w:r>
      <w:r w:rsidRPr="00180DAF">
        <w:rPr>
          <w:rFonts w:ascii="Times New Roman" w:hAnsi="Times New Roman" w:cs="Times New Roman"/>
          <w:sz w:val="20"/>
          <w:szCs w:val="20"/>
        </w:rPr>
        <w:t xml:space="preserve">- </w:t>
      </w:r>
      <w:r w:rsidR="00E86BD4" w:rsidRPr="00180DAF">
        <w:rPr>
          <w:rFonts w:ascii="Times New Roman" w:hAnsi="Times New Roman" w:cs="Times New Roman"/>
          <w:sz w:val="20"/>
          <w:szCs w:val="20"/>
        </w:rPr>
        <w:t xml:space="preserve">İhale saatinden sonraki müracaatlar dikkate alınmayacaktır. Posta ile yapılacak müracaatlarda 2886 sayılı </w:t>
      </w:r>
      <w:proofErr w:type="gramStart"/>
      <w:r w:rsidR="00E86BD4" w:rsidRPr="00180DAF">
        <w:rPr>
          <w:rFonts w:ascii="Times New Roman" w:hAnsi="Times New Roman" w:cs="Times New Roman"/>
          <w:sz w:val="20"/>
          <w:szCs w:val="20"/>
        </w:rPr>
        <w:t>Devlet İhale Kanununun</w:t>
      </w:r>
      <w:proofErr w:type="gramEnd"/>
      <w:r w:rsidR="00E86BD4" w:rsidRPr="00180DAF">
        <w:rPr>
          <w:rFonts w:ascii="Times New Roman" w:hAnsi="Times New Roman" w:cs="Times New Roman"/>
          <w:sz w:val="20"/>
          <w:szCs w:val="20"/>
        </w:rPr>
        <w:t xml:space="preserve"> 37. Maddesine uygun olarak hazırlanan teklifin ihale saatinden önce İdareye ulaşması şarttır. Postada meydana gelebilecek gecikmelerden dolayı İdarece herhangi bir sorumluluk kabul edilmeyecektir.</w:t>
      </w:r>
    </w:p>
    <w:p w:rsidR="00E86BD4" w:rsidRPr="00180DAF" w:rsidRDefault="00023504" w:rsidP="005476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1</w:t>
      </w:r>
      <w:r w:rsidR="00E86BD4" w:rsidRPr="00180DAF">
        <w:rPr>
          <w:rFonts w:ascii="Times New Roman" w:hAnsi="Times New Roman" w:cs="Times New Roman"/>
          <w:b/>
          <w:sz w:val="20"/>
          <w:szCs w:val="20"/>
        </w:rPr>
        <w:t>0</w:t>
      </w:r>
      <w:r w:rsidR="00E86BD4" w:rsidRPr="00180DAF">
        <w:rPr>
          <w:rFonts w:ascii="Times New Roman" w:hAnsi="Times New Roman" w:cs="Times New Roman"/>
          <w:sz w:val="20"/>
          <w:szCs w:val="20"/>
        </w:rPr>
        <w:t>- İhale Komisyonu gerekçesini kararda belirtmek suretiyle ihaleyi yapıp yapmamakta serbesttir. Komisyonun ihaleyi yapma kararına itiraz edilemez.</w:t>
      </w:r>
    </w:p>
    <w:p w:rsidR="000F383C" w:rsidRPr="002750A1" w:rsidRDefault="00E86BD4" w:rsidP="00B44BC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0DAF">
        <w:rPr>
          <w:rFonts w:ascii="Times New Roman" w:hAnsi="Times New Roman" w:cs="Times New Roman"/>
          <w:b/>
          <w:sz w:val="20"/>
          <w:szCs w:val="20"/>
        </w:rPr>
        <w:t>İLAN OLUNUR</w:t>
      </w:r>
      <w:r w:rsidR="00203F2D" w:rsidRPr="00180DAF">
        <w:rPr>
          <w:rFonts w:ascii="Times New Roman" w:hAnsi="Times New Roman" w:cs="Times New Roman"/>
          <w:b/>
          <w:sz w:val="20"/>
          <w:szCs w:val="20"/>
        </w:rPr>
        <w:t>.</w:t>
      </w: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30F4" w:rsidRPr="002750A1" w:rsidRDefault="00B230F4" w:rsidP="000F383C">
      <w:pPr>
        <w:tabs>
          <w:tab w:val="right" w:pos="10773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B230F4" w:rsidRPr="002750A1" w:rsidSect="000F383C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5A0"/>
    <w:multiLevelType w:val="hybridMultilevel"/>
    <w:tmpl w:val="CC6865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674BE"/>
    <w:multiLevelType w:val="hybridMultilevel"/>
    <w:tmpl w:val="89C4AA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F4"/>
    <w:rsid w:val="00001D82"/>
    <w:rsid w:val="00021281"/>
    <w:rsid w:val="00023504"/>
    <w:rsid w:val="000333CC"/>
    <w:rsid w:val="00033E91"/>
    <w:rsid w:val="0004026A"/>
    <w:rsid w:val="00043E0C"/>
    <w:rsid w:val="0004558E"/>
    <w:rsid w:val="00047DC8"/>
    <w:rsid w:val="00055673"/>
    <w:rsid w:val="0006402B"/>
    <w:rsid w:val="000654DF"/>
    <w:rsid w:val="00072E81"/>
    <w:rsid w:val="00074B75"/>
    <w:rsid w:val="000756E4"/>
    <w:rsid w:val="00081077"/>
    <w:rsid w:val="00082CA6"/>
    <w:rsid w:val="00092E55"/>
    <w:rsid w:val="000A35ED"/>
    <w:rsid w:val="000C33AD"/>
    <w:rsid w:val="000E00E3"/>
    <w:rsid w:val="000F383C"/>
    <w:rsid w:val="00100098"/>
    <w:rsid w:val="0010194C"/>
    <w:rsid w:val="00112C4A"/>
    <w:rsid w:val="00115657"/>
    <w:rsid w:val="00117CB9"/>
    <w:rsid w:val="0012114A"/>
    <w:rsid w:val="001246A0"/>
    <w:rsid w:val="001269BC"/>
    <w:rsid w:val="0013093B"/>
    <w:rsid w:val="00132ADA"/>
    <w:rsid w:val="00141D4B"/>
    <w:rsid w:val="00177055"/>
    <w:rsid w:val="0018012F"/>
    <w:rsid w:val="0018018A"/>
    <w:rsid w:val="00180DAF"/>
    <w:rsid w:val="00186F0F"/>
    <w:rsid w:val="00194B9B"/>
    <w:rsid w:val="00195D99"/>
    <w:rsid w:val="001A65F8"/>
    <w:rsid w:val="001C2CD1"/>
    <w:rsid w:val="001C5942"/>
    <w:rsid w:val="001D168F"/>
    <w:rsid w:val="001D62BD"/>
    <w:rsid w:val="001E50F0"/>
    <w:rsid w:val="001E63C0"/>
    <w:rsid w:val="001F03C1"/>
    <w:rsid w:val="00200ABD"/>
    <w:rsid w:val="0020346E"/>
    <w:rsid w:val="00203A6C"/>
    <w:rsid w:val="00203F2D"/>
    <w:rsid w:val="00205493"/>
    <w:rsid w:val="00215225"/>
    <w:rsid w:val="00223B65"/>
    <w:rsid w:val="002311EE"/>
    <w:rsid w:val="002336E7"/>
    <w:rsid w:val="00243B35"/>
    <w:rsid w:val="002506C6"/>
    <w:rsid w:val="0025507B"/>
    <w:rsid w:val="002625AF"/>
    <w:rsid w:val="00262EDB"/>
    <w:rsid w:val="00264B0E"/>
    <w:rsid w:val="00267A49"/>
    <w:rsid w:val="002750A1"/>
    <w:rsid w:val="002753E1"/>
    <w:rsid w:val="00290AD6"/>
    <w:rsid w:val="002C0129"/>
    <w:rsid w:val="002D3142"/>
    <w:rsid w:val="002D413E"/>
    <w:rsid w:val="002D7186"/>
    <w:rsid w:val="002E11CD"/>
    <w:rsid w:val="002F2F24"/>
    <w:rsid w:val="00301182"/>
    <w:rsid w:val="0030396F"/>
    <w:rsid w:val="00303F28"/>
    <w:rsid w:val="00305D8C"/>
    <w:rsid w:val="00342656"/>
    <w:rsid w:val="00342B73"/>
    <w:rsid w:val="003511FF"/>
    <w:rsid w:val="00356E6A"/>
    <w:rsid w:val="00362B0F"/>
    <w:rsid w:val="00365157"/>
    <w:rsid w:val="00365E17"/>
    <w:rsid w:val="00384B89"/>
    <w:rsid w:val="00386156"/>
    <w:rsid w:val="0039251C"/>
    <w:rsid w:val="003957BF"/>
    <w:rsid w:val="003A3266"/>
    <w:rsid w:val="003B37F2"/>
    <w:rsid w:val="003B65E5"/>
    <w:rsid w:val="003B7F03"/>
    <w:rsid w:val="003D5380"/>
    <w:rsid w:val="003F2909"/>
    <w:rsid w:val="004022A6"/>
    <w:rsid w:val="004231E1"/>
    <w:rsid w:val="00425376"/>
    <w:rsid w:val="00426D22"/>
    <w:rsid w:val="004273AC"/>
    <w:rsid w:val="004354F3"/>
    <w:rsid w:val="004429E5"/>
    <w:rsid w:val="004462B3"/>
    <w:rsid w:val="00451379"/>
    <w:rsid w:val="0045453C"/>
    <w:rsid w:val="004702D4"/>
    <w:rsid w:val="004749C6"/>
    <w:rsid w:val="00484E79"/>
    <w:rsid w:val="00493353"/>
    <w:rsid w:val="004A0B1D"/>
    <w:rsid w:val="004D4736"/>
    <w:rsid w:val="004D6DD4"/>
    <w:rsid w:val="004E4897"/>
    <w:rsid w:val="004F07B7"/>
    <w:rsid w:val="004F4B1F"/>
    <w:rsid w:val="00500D4B"/>
    <w:rsid w:val="0051229A"/>
    <w:rsid w:val="00512CA4"/>
    <w:rsid w:val="00532D9F"/>
    <w:rsid w:val="00533AA4"/>
    <w:rsid w:val="005476A5"/>
    <w:rsid w:val="00562E48"/>
    <w:rsid w:val="00573DAD"/>
    <w:rsid w:val="005773D9"/>
    <w:rsid w:val="005B28FF"/>
    <w:rsid w:val="005B49C0"/>
    <w:rsid w:val="005B6C15"/>
    <w:rsid w:val="005C0ED4"/>
    <w:rsid w:val="005C1EF2"/>
    <w:rsid w:val="005C5220"/>
    <w:rsid w:val="005C5DCF"/>
    <w:rsid w:val="005D3DD1"/>
    <w:rsid w:val="005D76A6"/>
    <w:rsid w:val="005E0781"/>
    <w:rsid w:val="005E2C02"/>
    <w:rsid w:val="005E514B"/>
    <w:rsid w:val="005F657F"/>
    <w:rsid w:val="005F70C5"/>
    <w:rsid w:val="00605EAE"/>
    <w:rsid w:val="006070AC"/>
    <w:rsid w:val="006140EF"/>
    <w:rsid w:val="0061794B"/>
    <w:rsid w:val="00622F4B"/>
    <w:rsid w:val="00625437"/>
    <w:rsid w:val="00630B20"/>
    <w:rsid w:val="00637235"/>
    <w:rsid w:val="00640C74"/>
    <w:rsid w:val="006418C1"/>
    <w:rsid w:val="00644255"/>
    <w:rsid w:val="00646A61"/>
    <w:rsid w:val="00651F6B"/>
    <w:rsid w:val="0066675B"/>
    <w:rsid w:val="0067044B"/>
    <w:rsid w:val="00677284"/>
    <w:rsid w:val="006C473E"/>
    <w:rsid w:val="006C4786"/>
    <w:rsid w:val="006C6F5C"/>
    <w:rsid w:val="006C7F13"/>
    <w:rsid w:val="006D463A"/>
    <w:rsid w:val="006E2167"/>
    <w:rsid w:val="006E2B55"/>
    <w:rsid w:val="006F2FB9"/>
    <w:rsid w:val="006F636D"/>
    <w:rsid w:val="007103AA"/>
    <w:rsid w:val="00717C61"/>
    <w:rsid w:val="0073738E"/>
    <w:rsid w:val="007415CE"/>
    <w:rsid w:val="007432B7"/>
    <w:rsid w:val="0074697C"/>
    <w:rsid w:val="0075039D"/>
    <w:rsid w:val="00756E54"/>
    <w:rsid w:val="00762DEB"/>
    <w:rsid w:val="00772AD0"/>
    <w:rsid w:val="00773CA9"/>
    <w:rsid w:val="00784FA2"/>
    <w:rsid w:val="007907C7"/>
    <w:rsid w:val="00791E0B"/>
    <w:rsid w:val="00793005"/>
    <w:rsid w:val="007969B3"/>
    <w:rsid w:val="007B6894"/>
    <w:rsid w:val="007D2C76"/>
    <w:rsid w:val="007E010D"/>
    <w:rsid w:val="0082540C"/>
    <w:rsid w:val="008365D0"/>
    <w:rsid w:val="008438FF"/>
    <w:rsid w:val="00844431"/>
    <w:rsid w:val="00845635"/>
    <w:rsid w:val="008601A4"/>
    <w:rsid w:val="00881682"/>
    <w:rsid w:val="008875B6"/>
    <w:rsid w:val="008921E5"/>
    <w:rsid w:val="00896322"/>
    <w:rsid w:val="008B1FF4"/>
    <w:rsid w:val="008B5FD6"/>
    <w:rsid w:val="008C3BC9"/>
    <w:rsid w:val="008D0FEA"/>
    <w:rsid w:val="008E05E0"/>
    <w:rsid w:val="008E671D"/>
    <w:rsid w:val="008F3EFF"/>
    <w:rsid w:val="008F726C"/>
    <w:rsid w:val="00902649"/>
    <w:rsid w:val="00915F26"/>
    <w:rsid w:val="00920411"/>
    <w:rsid w:val="00925599"/>
    <w:rsid w:val="00925CD1"/>
    <w:rsid w:val="009370F1"/>
    <w:rsid w:val="009416D8"/>
    <w:rsid w:val="00943162"/>
    <w:rsid w:val="00944936"/>
    <w:rsid w:val="00957B5E"/>
    <w:rsid w:val="00960762"/>
    <w:rsid w:val="009663A0"/>
    <w:rsid w:val="00974CBD"/>
    <w:rsid w:val="00980161"/>
    <w:rsid w:val="00986F73"/>
    <w:rsid w:val="009A1EF4"/>
    <w:rsid w:val="009B6BC9"/>
    <w:rsid w:val="009C392F"/>
    <w:rsid w:val="009D3298"/>
    <w:rsid w:val="009D3959"/>
    <w:rsid w:val="009E4284"/>
    <w:rsid w:val="009E4B2C"/>
    <w:rsid w:val="009F60A1"/>
    <w:rsid w:val="00A0021F"/>
    <w:rsid w:val="00A04AA7"/>
    <w:rsid w:val="00A056C2"/>
    <w:rsid w:val="00A16103"/>
    <w:rsid w:val="00A36E9C"/>
    <w:rsid w:val="00A4222E"/>
    <w:rsid w:val="00A43FE7"/>
    <w:rsid w:val="00A506EA"/>
    <w:rsid w:val="00A56583"/>
    <w:rsid w:val="00A66208"/>
    <w:rsid w:val="00A66FF0"/>
    <w:rsid w:val="00A670DA"/>
    <w:rsid w:val="00A726C3"/>
    <w:rsid w:val="00A74D78"/>
    <w:rsid w:val="00A94AC3"/>
    <w:rsid w:val="00AA2F62"/>
    <w:rsid w:val="00AA3D23"/>
    <w:rsid w:val="00AB0BA5"/>
    <w:rsid w:val="00AB462C"/>
    <w:rsid w:val="00AC056C"/>
    <w:rsid w:val="00AC50F9"/>
    <w:rsid w:val="00AD2B0A"/>
    <w:rsid w:val="00AE50DD"/>
    <w:rsid w:val="00AF1C51"/>
    <w:rsid w:val="00B01860"/>
    <w:rsid w:val="00B0595F"/>
    <w:rsid w:val="00B13CBE"/>
    <w:rsid w:val="00B230F4"/>
    <w:rsid w:val="00B304D6"/>
    <w:rsid w:val="00B33459"/>
    <w:rsid w:val="00B42B32"/>
    <w:rsid w:val="00B4359A"/>
    <w:rsid w:val="00B44BC6"/>
    <w:rsid w:val="00B458D1"/>
    <w:rsid w:val="00B52BC8"/>
    <w:rsid w:val="00B75729"/>
    <w:rsid w:val="00B923AB"/>
    <w:rsid w:val="00B92400"/>
    <w:rsid w:val="00BA5D15"/>
    <w:rsid w:val="00BB263E"/>
    <w:rsid w:val="00BE1EE2"/>
    <w:rsid w:val="00BF3EE6"/>
    <w:rsid w:val="00C02D29"/>
    <w:rsid w:val="00C0735E"/>
    <w:rsid w:val="00C10842"/>
    <w:rsid w:val="00C11467"/>
    <w:rsid w:val="00C34496"/>
    <w:rsid w:val="00C3674C"/>
    <w:rsid w:val="00C41B97"/>
    <w:rsid w:val="00C44645"/>
    <w:rsid w:val="00C51971"/>
    <w:rsid w:val="00C52CFF"/>
    <w:rsid w:val="00C5673D"/>
    <w:rsid w:val="00C56D5B"/>
    <w:rsid w:val="00C6235B"/>
    <w:rsid w:val="00C64881"/>
    <w:rsid w:val="00C66784"/>
    <w:rsid w:val="00C6718E"/>
    <w:rsid w:val="00C7284F"/>
    <w:rsid w:val="00C75C57"/>
    <w:rsid w:val="00C8287D"/>
    <w:rsid w:val="00C83D64"/>
    <w:rsid w:val="00C9008D"/>
    <w:rsid w:val="00C9776C"/>
    <w:rsid w:val="00CA2F06"/>
    <w:rsid w:val="00CA47E0"/>
    <w:rsid w:val="00CB0B3B"/>
    <w:rsid w:val="00CC3D67"/>
    <w:rsid w:val="00CC5ADF"/>
    <w:rsid w:val="00CE10DC"/>
    <w:rsid w:val="00CE1E14"/>
    <w:rsid w:val="00D028A5"/>
    <w:rsid w:val="00D040D6"/>
    <w:rsid w:val="00D17EC8"/>
    <w:rsid w:val="00D240B7"/>
    <w:rsid w:val="00D32663"/>
    <w:rsid w:val="00D37206"/>
    <w:rsid w:val="00D51FCF"/>
    <w:rsid w:val="00D54922"/>
    <w:rsid w:val="00D55593"/>
    <w:rsid w:val="00D63E23"/>
    <w:rsid w:val="00D8081F"/>
    <w:rsid w:val="00D83A81"/>
    <w:rsid w:val="00D90387"/>
    <w:rsid w:val="00D934FB"/>
    <w:rsid w:val="00DA3FB6"/>
    <w:rsid w:val="00DC0F8C"/>
    <w:rsid w:val="00DC12BB"/>
    <w:rsid w:val="00DC29F2"/>
    <w:rsid w:val="00DC44F8"/>
    <w:rsid w:val="00DD0E06"/>
    <w:rsid w:val="00DE3C55"/>
    <w:rsid w:val="00DF56BF"/>
    <w:rsid w:val="00DF6EB6"/>
    <w:rsid w:val="00E056E3"/>
    <w:rsid w:val="00E057D4"/>
    <w:rsid w:val="00E135CD"/>
    <w:rsid w:val="00E211F5"/>
    <w:rsid w:val="00E2536C"/>
    <w:rsid w:val="00E45967"/>
    <w:rsid w:val="00E57572"/>
    <w:rsid w:val="00E6524E"/>
    <w:rsid w:val="00E6777F"/>
    <w:rsid w:val="00E7033C"/>
    <w:rsid w:val="00E8331D"/>
    <w:rsid w:val="00E86BD4"/>
    <w:rsid w:val="00E86D54"/>
    <w:rsid w:val="00E920F8"/>
    <w:rsid w:val="00E9357F"/>
    <w:rsid w:val="00EB0BF7"/>
    <w:rsid w:val="00EB68E3"/>
    <w:rsid w:val="00EC61D2"/>
    <w:rsid w:val="00ED0A61"/>
    <w:rsid w:val="00ED3E14"/>
    <w:rsid w:val="00ED729B"/>
    <w:rsid w:val="00EE36A5"/>
    <w:rsid w:val="00EF2DE3"/>
    <w:rsid w:val="00EF2EB3"/>
    <w:rsid w:val="00EF7C15"/>
    <w:rsid w:val="00F016FE"/>
    <w:rsid w:val="00F03203"/>
    <w:rsid w:val="00F0765C"/>
    <w:rsid w:val="00F1119D"/>
    <w:rsid w:val="00F15C72"/>
    <w:rsid w:val="00F34757"/>
    <w:rsid w:val="00F34B53"/>
    <w:rsid w:val="00F35BC1"/>
    <w:rsid w:val="00F47443"/>
    <w:rsid w:val="00F51027"/>
    <w:rsid w:val="00F67399"/>
    <w:rsid w:val="00F83D24"/>
    <w:rsid w:val="00F87439"/>
    <w:rsid w:val="00FA33BE"/>
    <w:rsid w:val="00FA5C17"/>
    <w:rsid w:val="00FB4631"/>
    <w:rsid w:val="00FC1D66"/>
    <w:rsid w:val="00FF5B21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9A162"/>
  <w15:docId w15:val="{6767FB70-EC3B-4B74-94E4-082DFB99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B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230F4"/>
    <w:rPr>
      <w:color w:val="0000FF"/>
      <w:u w:val="single"/>
    </w:rPr>
  </w:style>
  <w:style w:type="paragraph" w:styleId="NormalWeb">
    <w:name w:val="Normal (Web)"/>
    <w:basedOn w:val="Normal"/>
    <w:unhideWhenUsed/>
    <w:rsid w:val="00B2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00D4B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86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6E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8F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0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01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9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2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32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5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0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708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8269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ısık</dc:creator>
  <cp:lastModifiedBy>Nuriye AYDIN</cp:lastModifiedBy>
  <cp:revision>357</cp:revision>
  <cp:lastPrinted>2023-05-31T07:11:00Z</cp:lastPrinted>
  <dcterms:created xsi:type="dcterms:W3CDTF">2015-08-26T08:47:00Z</dcterms:created>
  <dcterms:modified xsi:type="dcterms:W3CDTF">2023-08-08T11:25:00Z</dcterms:modified>
</cp:coreProperties>
</file>