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69" w:rsidRPr="0044094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969" w:rsidRPr="0044094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969" w:rsidRDefault="00564969" w:rsidP="00EE77B1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TAAHHÜTNAME</w:t>
      </w:r>
    </w:p>
    <w:p w:rsidR="00564969" w:rsidRPr="00242989" w:rsidRDefault="00564969" w:rsidP="00EE77B1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64969" w:rsidRDefault="00564969" w:rsidP="0021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 xml:space="preserve">5237 sayılı </w:t>
      </w:r>
      <w:r w:rsidR="00214F44" w:rsidRPr="00242989">
        <w:rPr>
          <w:rFonts w:ascii="Times New Roman" w:hAnsi="Times New Roman" w:cs="Times New Roman"/>
          <w:sz w:val="24"/>
          <w:szCs w:val="24"/>
        </w:rPr>
        <w:t>Türk Ceza Kanunu’nun</w:t>
      </w:r>
      <w:r w:rsidRPr="00242989">
        <w:rPr>
          <w:rFonts w:ascii="Times New Roman" w:hAnsi="Times New Roman" w:cs="Times New Roman"/>
          <w:sz w:val="24"/>
          <w:szCs w:val="24"/>
        </w:rPr>
        <w:t xml:space="preserve"> 165’inci maddesinde yer alan “Bir suçun işlenmesiyle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9">
        <w:rPr>
          <w:rFonts w:ascii="Times New Roman" w:hAnsi="Times New Roman" w:cs="Times New Roman"/>
          <w:sz w:val="24"/>
          <w:szCs w:val="24"/>
        </w:rPr>
        <w:t>elde edilen eşyayı veya diğer malvarlığı değerini, bu suçun işlenmesine iştirak etmeksizin,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9">
        <w:rPr>
          <w:rFonts w:ascii="Times New Roman" w:hAnsi="Times New Roman" w:cs="Times New Roman"/>
          <w:sz w:val="24"/>
          <w:szCs w:val="24"/>
        </w:rPr>
        <w:t xml:space="preserve">satan, devreden, satın alan veya kabul eden kişi, altı aydan üç yıla kadar hapis ve </w:t>
      </w:r>
      <w:proofErr w:type="spellStart"/>
      <w:r w:rsidRPr="00242989">
        <w:rPr>
          <w:rFonts w:ascii="Times New Roman" w:hAnsi="Times New Roman" w:cs="Times New Roman"/>
          <w:sz w:val="24"/>
          <w:szCs w:val="24"/>
        </w:rPr>
        <w:t>onbin</w:t>
      </w:r>
      <w:proofErr w:type="spellEnd"/>
      <w:r w:rsidRPr="00242989">
        <w:rPr>
          <w:rFonts w:ascii="Times New Roman" w:hAnsi="Times New Roman" w:cs="Times New Roman"/>
          <w:sz w:val="24"/>
          <w:szCs w:val="24"/>
        </w:rPr>
        <w:t xml:space="preserve"> güne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9">
        <w:rPr>
          <w:rFonts w:ascii="Times New Roman" w:hAnsi="Times New Roman" w:cs="Times New Roman"/>
          <w:sz w:val="24"/>
          <w:szCs w:val="24"/>
        </w:rPr>
        <w:t>kadar adlî para cezası ile cezalandırılır.” hükmü ile suç eşyasının satın alınması veya kabul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9">
        <w:rPr>
          <w:rFonts w:ascii="Times New Roman" w:hAnsi="Times New Roman" w:cs="Times New Roman"/>
          <w:sz w:val="24"/>
          <w:szCs w:val="24"/>
        </w:rPr>
        <w:t>edilmesi halinde uygulanacak müeyyideye ilişkin husus düzenlenmiştir.</w:t>
      </w:r>
    </w:p>
    <w:p w:rsidR="00564969" w:rsidRPr="00242989" w:rsidRDefault="00564969" w:rsidP="00EE77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969" w:rsidRDefault="00564969" w:rsidP="0021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Bu kapsamda; hurda ve ikinci el eşya alım/satımı yapan iş yeri/işletmemizin faaliyet alanı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9">
        <w:rPr>
          <w:rFonts w:ascii="Times New Roman" w:hAnsi="Times New Roman" w:cs="Times New Roman"/>
          <w:sz w:val="24"/>
          <w:szCs w:val="24"/>
        </w:rPr>
        <w:t>içerisinde işletme sahibi ve/veya çalışanlarımız tarafından;</w:t>
      </w:r>
    </w:p>
    <w:p w:rsidR="00564969" w:rsidRPr="00242989" w:rsidRDefault="00564969" w:rsidP="00EE77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- Hırsızlığa konu eşya/malzemenin alım/satımının yapılmayacağını,</w:t>
      </w: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- İkinci El Malzeme Alım Satım Belgesi düzenleneceğini,</w:t>
      </w:r>
      <w:r>
        <w:rPr>
          <w:rFonts w:ascii="Times New Roman" w:hAnsi="Times New Roman" w:cs="Times New Roman"/>
          <w:sz w:val="24"/>
          <w:szCs w:val="24"/>
        </w:rPr>
        <w:t xml:space="preserve"> gerekli denetimlerde ilgili birimlere ibraz edeceğini</w:t>
      </w: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- Alım ve satım işlemleri esnasında fatura/belge ve kimlik bilgileri ibrazının talep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9">
        <w:rPr>
          <w:rFonts w:ascii="Times New Roman" w:hAnsi="Times New Roman" w:cs="Times New Roman"/>
          <w:sz w:val="24"/>
          <w:szCs w:val="24"/>
        </w:rPr>
        <w:t>edileceğini,</w:t>
      </w: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- Hırsızlık malı olduğu değerlendirilen eşya/malzeme ile satışını yapmak isteyen kişi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9">
        <w:rPr>
          <w:rFonts w:ascii="Times New Roman" w:hAnsi="Times New Roman" w:cs="Times New Roman"/>
          <w:sz w:val="24"/>
          <w:szCs w:val="24"/>
        </w:rPr>
        <w:t>hakkında kolluk birimine haber verileceğini,</w:t>
      </w: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- Güvenlik kamera ve kayıt sisteminin çalışır vaziyette bulundurulacağını,</w:t>
      </w:r>
    </w:p>
    <w:p w:rsidR="0056496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- 18 yaşından küçük kişilere hiçbir surette alım/satım işlemi yapılmayacağını,</w:t>
      </w:r>
    </w:p>
    <w:p w:rsidR="00564969" w:rsidRPr="00242989" w:rsidRDefault="0032054E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4969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4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07:00 </w:t>
      </w:r>
      <w:r w:rsidR="00564969">
        <w:rPr>
          <w:rFonts w:ascii="Times New Roman" w:hAnsi="Times New Roman" w:cs="Times New Roman"/>
          <w:sz w:val="24"/>
          <w:szCs w:val="24"/>
        </w:rPr>
        <w:t>saatleri arasında hurda malzeme alım satımı</w:t>
      </w:r>
      <w:r w:rsidR="00053BCF">
        <w:rPr>
          <w:rFonts w:ascii="Times New Roman" w:hAnsi="Times New Roman" w:cs="Times New Roman"/>
          <w:sz w:val="24"/>
          <w:szCs w:val="24"/>
        </w:rPr>
        <w:t>,</w:t>
      </w:r>
      <w:r w:rsidR="00564969">
        <w:rPr>
          <w:rFonts w:ascii="Times New Roman" w:hAnsi="Times New Roman" w:cs="Times New Roman"/>
          <w:sz w:val="24"/>
          <w:szCs w:val="24"/>
        </w:rPr>
        <w:t xml:space="preserve"> </w:t>
      </w:r>
      <w:r w:rsidR="00053BCF">
        <w:rPr>
          <w:rFonts w:ascii="Times New Roman" w:hAnsi="Times New Roman" w:cs="Times New Roman"/>
          <w:sz w:val="24"/>
          <w:szCs w:val="24"/>
        </w:rPr>
        <w:t xml:space="preserve">toplanması </w:t>
      </w:r>
      <w:r w:rsidR="00564969">
        <w:rPr>
          <w:rFonts w:ascii="Times New Roman" w:hAnsi="Times New Roman" w:cs="Times New Roman"/>
          <w:sz w:val="24"/>
          <w:szCs w:val="24"/>
        </w:rPr>
        <w:t xml:space="preserve">yapmayacağını </w:t>
      </w:r>
    </w:p>
    <w:p w:rsidR="0056496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>Taahhüt ederim.</w:t>
      </w: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969" w:rsidRPr="00242989" w:rsidRDefault="00564969" w:rsidP="0021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2989">
        <w:rPr>
          <w:rFonts w:ascii="Times New Roman" w:hAnsi="Times New Roman" w:cs="Times New Roman"/>
          <w:sz w:val="24"/>
          <w:szCs w:val="24"/>
        </w:rPr>
        <w:t>İş bu taahhütnamede belirtilen hususlar tarafıma anlatılmış olup, aksi davranışlarda</w:t>
      </w: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989">
        <w:rPr>
          <w:rFonts w:ascii="Times New Roman" w:hAnsi="Times New Roman" w:cs="Times New Roman"/>
          <w:sz w:val="24"/>
          <w:szCs w:val="24"/>
        </w:rPr>
        <w:t>bulunulduğu</w:t>
      </w:r>
      <w:proofErr w:type="gramEnd"/>
      <w:r w:rsidRPr="00242989">
        <w:rPr>
          <w:rFonts w:ascii="Times New Roman" w:hAnsi="Times New Roman" w:cs="Times New Roman"/>
          <w:sz w:val="24"/>
          <w:szCs w:val="24"/>
        </w:rPr>
        <w:t xml:space="preserve"> takdirde hakkımda yasal işlem yapılacağı hususu …/…/…. </w:t>
      </w:r>
      <w:proofErr w:type="gramStart"/>
      <w:r w:rsidRPr="00242989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242989">
        <w:rPr>
          <w:rFonts w:ascii="Times New Roman" w:hAnsi="Times New Roman" w:cs="Times New Roman"/>
          <w:sz w:val="24"/>
          <w:szCs w:val="24"/>
        </w:rPr>
        <w:t xml:space="preserve"> tebliğ</w:t>
      </w: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989">
        <w:rPr>
          <w:rFonts w:ascii="Times New Roman" w:hAnsi="Times New Roman" w:cs="Times New Roman"/>
          <w:sz w:val="24"/>
          <w:szCs w:val="24"/>
        </w:rPr>
        <w:t>edilmiştir</w:t>
      </w:r>
      <w:proofErr w:type="gramEnd"/>
      <w:r w:rsidRPr="00242989">
        <w:rPr>
          <w:rFonts w:ascii="Times New Roman" w:hAnsi="Times New Roman" w:cs="Times New Roman"/>
          <w:sz w:val="24"/>
          <w:szCs w:val="24"/>
        </w:rPr>
        <w:t>.</w:t>
      </w:r>
    </w:p>
    <w:p w:rsidR="0056496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969" w:rsidRPr="0024298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89">
        <w:rPr>
          <w:rFonts w:ascii="Times New Roman" w:hAnsi="Times New Roman" w:cs="Times New Roman"/>
          <w:sz w:val="24"/>
          <w:szCs w:val="24"/>
        </w:rPr>
        <w:t xml:space="preserve">TEBLİĞ EDEN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989">
        <w:rPr>
          <w:rFonts w:ascii="Times New Roman" w:hAnsi="Times New Roman" w:cs="Times New Roman"/>
          <w:sz w:val="24"/>
          <w:szCs w:val="24"/>
        </w:rPr>
        <w:t xml:space="preserve">HAZIRUN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2989">
        <w:rPr>
          <w:rFonts w:ascii="Times New Roman" w:hAnsi="Times New Roman" w:cs="Times New Roman"/>
          <w:sz w:val="24"/>
          <w:szCs w:val="24"/>
        </w:rPr>
        <w:t>TEBELLÜĞ ve TAAHHÜT EDEN</w:t>
      </w:r>
    </w:p>
    <w:p w:rsidR="00564969" w:rsidRPr="0044094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4969" w:rsidRPr="00440949" w:rsidRDefault="00564969" w:rsidP="00EE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F63" w:rsidRDefault="00214F44" w:rsidP="00EE77B1">
      <w:pPr>
        <w:jc w:val="both"/>
      </w:pPr>
    </w:p>
    <w:sectPr w:rsidR="0042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C4"/>
    <w:rsid w:val="00053BCF"/>
    <w:rsid w:val="00214F44"/>
    <w:rsid w:val="002B2F2B"/>
    <w:rsid w:val="0032054E"/>
    <w:rsid w:val="00564969"/>
    <w:rsid w:val="00956EDE"/>
    <w:rsid w:val="00EE77B1"/>
    <w:rsid w:val="00F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E591"/>
  <w15:chartTrackingRefBased/>
  <w15:docId w15:val="{A70F12A0-A5B1-4E34-AAEC-FFB25E5B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9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CİHAN MEZARCI</dc:creator>
  <cp:keywords/>
  <dc:description/>
  <cp:lastModifiedBy>Habib DEGİRMENCİOĞLU</cp:lastModifiedBy>
  <cp:revision>2</cp:revision>
  <dcterms:created xsi:type="dcterms:W3CDTF">2022-08-23T11:29:00Z</dcterms:created>
  <dcterms:modified xsi:type="dcterms:W3CDTF">2022-08-23T11:29:00Z</dcterms:modified>
</cp:coreProperties>
</file>