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AED" w:rsidRDefault="00364AED" w:rsidP="00364AED">
      <w:pPr>
        <w:jc w:val="center"/>
        <w:rPr>
          <w:b/>
          <w:sz w:val="28"/>
          <w:szCs w:val="28"/>
        </w:rPr>
      </w:pPr>
      <w:r>
        <w:rPr>
          <w:b/>
          <w:sz w:val="24"/>
          <w:szCs w:val="24"/>
        </w:rPr>
        <w:t>İHALE DETAY BİLGİLERİ</w:t>
      </w:r>
    </w:p>
    <w:tbl>
      <w:tblPr>
        <w:tblW w:w="0" w:type="auto"/>
        <w:tblBorders>
          <w:top w:val="single" w:sz="4" w:space="0" w:color="auto"/>
          <w:left w:val="single" w:sz="4" w:space="0" w:color="auto"/>
          <w:bottom w:val="single" w:sz="4" w:space="0" w:color="auto"/>
          <w:right w:val="single" w:sz="4" w:space="0" w:color="auto"/>
        </w:tblBorders>
        <w:tblLook w:val="04A0"/>
      </w:tblPr>
      <w:tblGrid>
        <w:gridCol w:w="2376"/>
        <w:gridCol w:w="6836"/>
      </w:tblGrid>
      <w:tr w:rsidR="00364AED" w:rsidTr="00364AED">
        <w:tc>
          <w:tcPr>
            <w:tcW w:w="2376" w:type="dxa"/>
            <w:tcBorders>
              <w:top w:val="single" w:sz="4" w:space="0" w:color="auto"/>
              <w:left w:val="single" w:sz="4" w:space="0" w:color="auto"/>
              <w:bottom w:val="single" w:sz="4" w:space="0" w:color="auto"/>
              <w:right w:val="single" w:sz="4" w:space="0" w:color="auto"/>
            </w:tcBorders>
            <w:hideMark/>
          </w:tcPr>
          <w:p w:rsidR="00364AED" w:rsidRDefault="00364AED">
            <w:pPr>
              <w:spacing w:after="0" w:line="240" w:lineRule="auto"/>
              <w:rPr>
                <w:b/>
              </w:rPr>
            </w:pPr>
            <w:r>
              <w:rPr>
                <w:b/>
              </w:rPr>
              <w:t>İŞİN TANIMI</w:t>
            </w:r>
          </w:p>
        </w:tc>
        <w:tc>
          <w:tcPr>
            <w:tcW w:w="6836" w:type="dxa"/>
            <w:tcBorders>
              <w:top w:val="single" w:sz="4" w:space="0" w:color="auto"/>
              <w:left w:val="single" w:sz="4" w:space="0" w:color="auto"/>
              <w:bottom w:val="single" w:sz="4" w:space="0" w:color="auto"/>
              <w:right w:val="single" w:sz="4" w:space="0" w:color="auto"/>
            </w:tcBorders>
            <w:hideMark/>
          </w:tcPr>
          <w:p w:rsidR="00364AED" w:rsidRDefault="00364AED">
            <w:pPr>
              <w:spacing w:after="0" w:line="240" w:lineRule="auto"/>
            </w:pPr>
            <w:r>
              <w:t xml:space="preserve">Bu şartname; T.C Kalkınma Bakanlığı tarafından Sosyal Destek Programı (SODES) ‘’2017-47-0038’’ </w:t>
            </w:r>
            <w:proofErr w:type="spellStart"/>
            <w:r>
              <w:t>no’lu</w:t>
            </w:r>
            <w:proofErr w:type="spellEnd"/>
            <w:r>
              <w:t xml:space="preserve"> “ELİMİ </w:t>
            </w:r>
            <w:proofErr w:type="gramStart"/>
            <w:r>
              <w:t>TUTSAN,ENGELİMİ</w:t>
            </w:r>
            <w:proofErr w:type="gramEnd"/>
            <w:r>
              <w:t xml:space="preserve"> UNUTSAM</w:t>
            </w:r>
            <w:r>
              <w:rPr>
                <w:rFonts w:ascii="Arial" w:hAnsi="Arial" w:cs="Arial"/>
                <w:sz w:val="20"/>
                <w:szCs w:val="20"/>
              </w:rPr>
              <w:t>’’</w:t>
            </w:r>
            <w:r>
              <w:t xml:space="preserve"> Projesinde düzenlenecek </w:t>
            </w:r>
            <w:r>
              <w:rPr>
                <w:b/>
                <w:sz w:val="24"/>
                <w:szCs w:val="24"/>
              </w:rPr>
              <w:t>Yurt içi Gezi Karadeniz Bölgesi için Ulaşım-Konaklama-İaşe işi</w:t>
            </w:r>
            <w:r>
              <w:rPr>
                <w:b/>
              </w:rPr>
              <w:t xml:space="preserve"> ( 4 gün ) </w:t>
            </w:r>
            <w:r>
              <w:t>ile ilgili teknik özellikleri ve genel şartları kapsar.</w:t>
            </w:r>
          </w:p>
        </w:tc>
      </w:tr>
      <w:tr w:rsidR="00364AED" w:rsidTr="00364AED">
        <w:tc>
          <w:tcPr>
            <w:tcW w:w="2376" w:type="dxa"/>
            <w:tcBorders>
              <w:top w:val="single" w:sz="4" w:space="0" w:color="auto"/>
              <w:left w:val="single" w:sz="4" w:space="0" w:color="auto"/>
              <w:bottom w:val="single" w:sz="4" w:space="0" w:color="auto"/>
              <w:right w:val="single" w:sz="4" w:space="0" w:color="auto"/>
            </w:tcBorders>
            <w:hideMark/>
          </w:tcPr>
          <w:p w:rsidR="00364AED" w:rsidRDefault="00364AED">
            <w:pPr>
              <w:spacing w:after="0" w:line="240" w:lineRule="auto"/>
              <w:rPr>
                <w:b/>
              </w:rPr>
            </w:pPr>
            <w:r>
              <w:rPr>
                <w:b/>
              </w:rPr>
              <w:t>İŞİN MİKTARI</w:t>
            </w:r>
          </w:p>
        </w:tc>
        <w:tc>
          <w:tcPr>
            <w:tcW w:w="6836" w:type="dxa"/>
            <w:tcBorders>
              <w:top w:val="single" w:sz="4" w:space="0" w:color="auto"/>
              <w:left w:val="single" w:sz="4" w:space="0" w:color="auto"/>
              <w:bottom w:val="single" w:sz="4" w:space="0" w:color="auto"/>
              <w:right w:val="single" w:sz="4" w:space="0" w:color="auto"/>
            </w:tcBorders>
            <w:hideMark/>
          </w:tcPr>
          <w:p w:rsidR="00364AED" w:rsidRDefault="00364AED">
            <w:pPr>
              <w:spacing w:after="0" w:line="240" w:lineRule="auto"/>
            </w:pPr>
            <w:r>
              <w:t>1</w:t>
            </w:r>
          </w:p>
        </w:tc>
      </w:tr>
      <w:tr w:rsidR="00364AED" w:rsidTr="00364AED">
        <w:tc>
          <w:tcPr>
            <w:tcW w:w="2376" w:type="dxa"/>
            <w:tcBorders>
              <w:top w:val="single" w:sz="4" w:space="0" w:color="auto"/>
              <w:left w:val="single" w:sz="4" w:space="0" w:color="auto"/>
              <w:bottom w:val="single" w:sz="4" w:space="0" w:color="auto"/>
              <w:right w:val="single" w:sz="4" w:space="0" w:color="auto"/>
            </w:tcBorders>
            <w:hideMark/>
          </w:tcPr>
          <w:p w:rsidR="00364AED" w:rsidRDefault="00364AED">
            <w:pPr>
              <w:spacing w:after="0" w:line="240" w:lineRule="auto"/>
              <w:rPr>
                <w:b/>
              </w:rPr>
            </w:pPr>
            <w:r>
              <w:rPr>
                <w:b/>
              </w:rPr>
              <w:t xml:space="preserve">İHALENİN YAPILACAĞI YER </w:t>
            </w:r>
          </w:p>
        </w:tc>
        <w:tc>
          <w:tcPr>
            <w:tcW w:w="6836" w:type="dxa"/>
            <w:tcBorders>
              <w:top w:val="single" w:sz="4" w:space="0" w:color="auto"/>
              <w:left w:val="single" w:sz="4" w:space="0" w:color="auto"/>
              <w:bottom w:val="single" w:sz="4" w:space="0" w:color="auto"/>
              <w:right w:val="single" w:sz="4" w:space="0" w:color="auto"/>
            </w:tcBorders>
            <w:hideMark/>
          </w:tcPr>
          <w:p w:rsidR="00364AED" w:rsidRDefault="00364AED">
            <w:pPr>
              <w:spacing w:after="0" w:line="240" w:lineRule="auto"/>
            </w:pPr>
            <w:r>
              <w:t>TÜRKİYE BEYAZAY DERNEĞİ MARDİN ŞUBESİ</w:t>
            </w:r>
          </w:p>
        </w:tc>
      </w:tr>
      <w:tr w:rsidR="00364AED" w:rsidTr="00364AED">
        <w:tc>
          <w:tcPr>
            <w:tcW w:w="2376" w:type="dxa"/>
            <w:tcBorders>
              <w:top w:val="single" w:sz="4" w:space="0" w:color="auto"/>
              <w:left w:val="single" w:sz="4" w:space="0" w:color="auto"/>
              <w:bottom w:val="single" w:sz="4" w:space="0" w:color="auto"/>
              <w:right w:val="single" w:sz="4" w:space="0" w:color="auto"/>
            </w:tcBorders>
            <w:hideMark/>
          </w:tcPr>
          <w:p w:rsidR="00364AED" w:rsidRDefault="00364AED">
            <w:pPr>
              <w:spacing w:after="0" w:line="240" w:lineRule="auto"/>
              <w:rPr>
                <w:b/>
              </w:rPr>
            </w:pPr>
            <w:r>
              <w:rPr>
                <w:b/>
              </w:rPr>
              <w:t>İRTİBAT TELEFONLARI</w:t>
            </w:r>
          </w:p>
        </w:tc>
        <w:tc>
          <w:tcPr>
            <w:tcW w:w="6836" w:type="dxa"/>
            <w:tcBorders>
              <w:top w:val="single" w:sz="4" w:space="0" w:color="auto"/>
              <w:left w:val="single" w:sz="4" w:space="0" w:color="auto"/>
              <w:bottom w:val="single" w:sz="4" w:space="0" w:color="auto"/>
              <w:right w:val="single" w:sz="4" w:space="0" w:color="auto"/>
            </w:tcBorders>
            <w:hideMark/>
          </w:tcPr>
          <w:p w:rsidR="00364AED" w:rsidRDefault="00364AED">
            <w:pPr>
              <w:spacing w:after="0" w:line="240" w:lineRule="auto"/>
            </w:pPr>
            <w:r>
              <w:t>535-855-86-96</w:t>
            </w:r>
          </w:p>
        </w:tc>
      </w:tr>
      <w:tr w:rsidR="00364AED" w:rsidTr="00364AED">
        <w:tc>
          <w:tcPr>
            <w:tcW w:w="2376" w:type="dxa"/>
            <w:tcBorders>
              <w:top w:val="single" w:sz="4" w:space="0" w:color="auto"/>
              <w:left w:val="single" w:sz="4" w:space="0" w:color="auto"/>
              <w:bottom w:val="single" w:sz="4" w:space="0" w:color="auto"/>
              <w:right w:val="single" w:sz="4" w:space="0" w:color="auto"/>
            </w:tcBorders>
            <w:hideMark/>
          </w:tcPr>
          <w:p w:rsidR="00364AED" w:rsidRDefault="00364AED">
            <w:pPr>
              <w:spacing w:after="0" w:line="240" w:lineRule="auto"/>
              <w:rPr>
                <w:b/>
              </w:rPr>
            </w:pPr>
            <w:r>
              <w:rPr>
                <w:b/>
              </w:rPr>
              <w:t>İHALE KOMİSYONU</w:t>
            </w:r>
          </w:p>
        </w:tc>
        <w:tc>
          <w:tcPr>
            <w:tcW w:w="6836" w:type="dxa"/>
            <w:tcBorders>
              <w:top w:val="single" w:sz="4" w:space="0" w:color="auto"/>
              <w:left w:val="single" w:sz="4" w:space="0" w:color="auto"/>
              <w:bottom w:val="single" w:sz="4" w:space="0" w:color="auto"/>
              <w:right w:val="single" w:sz="4" w:space="0" w:color="auto"/>
            </w:tcBorders>
            <w:hideMark/>
          </w:tcPr>
          <w:p w:rsidR="00364AED" w:rsidRDefault="00364AED">
            <w:pPr>
              <w:spacing w:after="0" w:line="240" w:lineRule="auto"/>
            </w:pPr>
            <w:r>
              <w:t>İhale Komisyonu Başkanlığı</w:t>
            </w:r>
          </w:p>
        </w:tc>
      </w:tr>
      <w:tr w:rsidR="00364AED" w:rsidTr="00364AED">
        <w:tc>
          <w:tcPr>
            <w:tcW w:w="2376" w:type="dxa"/>
            <w:tcBorders>
              <w:top w:val="single" w:sz="4" w:space="0" w:color="auto"/>
              <w:left w:val="single" w:sz="4" w:space="0" w:color="auto"/>
              <w:bottom w:val="single" w:sz="4" w:space="0" w:color="auto"/>
              <w:right w:val="single" w:sz="4" w:space="0" w:color="auto"/>
            </w:tcBorders>
            <w:hideMark/>
          </w:tcPr>
          <w:p w:rsidR="00364AED" w:rsidRDefault="00364AED">
            <w:pPr>
              <w:spacing w:after="0" w:line="240" w:lineRule="auto"/>
              <w:rPr>
                <w:b/>
              </w:rPr>
            </w:pPr>
            <w:r>
              <w:rPr>
                <w:b/>
              </w:rPr>
              <w:t>GEÇİCİ TEMİNAT</w:t>
            </w:r>
          </w:p>
        </w:tc>
        <w:tc>
          <w:tcPr>
            <w:tcW w:w="6836" w:type="dxa"/>
            <w:tcBorders>
              <w:top w:val="single" w:sz="4" w:space="0" w:color="auto"/>
              <w:left w:val="single" w:sz="4" w:space="0" w:color="auto"/>
              <w:bottom w:val="single" w:sz="4" w:space="0" w:color="auto"/>
              <w:right w:val="single" w:sz="4" w:space="0" w:color="auto"/>
            </w:tcBorders>
            <w:hideMark/>
          </w:tcPr>
          <w:p w:rsidR="00364AED" w:rsidRDefault="00364AED">
            <w:pPr>
              <w:spacing w:after="0" w:line="240" w:lineRule="auto"/>
            </w:pPr>
            <w:r>
              <w:t>Yok</w:t>
            </w:r>
          </w:p>
        </w:tc>
      </w:tr>
      <w:tr w:rsidR="00364AED" w:rsidTr="00364AED">
        <w:tc>
          <w:tcPr>
            <w:tcW w:w="2376" w:type="dxa"/>
            <w:tcBorders>
              <w:top w:val="single" w:sz="4" w:space="0" w:color="auto"/>
              <w:left w:val="single" w:sz="4" w:space="0" w:color="auto"/>
              <w:bottom w:val="single" w:sz="4" w:space="0" w:color="auto"/>
              <w:right w:val="single" w:sz="4" w:space="0" w:color="auto"/>
            </w:tcBorders>
            <w:hideMark/>
          </w:tcPr>
          <w:p w:rsidR="00364AED" w:rsidRDefault="00364AED">
            <w:pPr>
              <w:spacing w:after="0" w:line="240" w:lineRule="auto"/>
              <w:rPr>
                <w:b/>
              </w:rPr>
            </w:pPr>
            <w:r>
              <w:rPr>
                <w:b/>
              </w:rPr>
              <w:t>TEDARİK USULÜ</w:t>
            </w:r>
          </w:p>
        </w:tc>
        <w:tc>
          <w:tcPr>
            <w:tcW w:w="6836" w:type="dxa"/>
            <w:tcBorders>
              <w:top w:val="single" w:sz="4" w:space="0" w:color="auto"/>
              <w:left w:val="single" w:sz="4" w:space="0" w:color="auto"/>
              <w:bottom w:val="single" w:sz="4" w:space="0" w:color="auto"/>
              <w:right w:val="single" w:sz="4" w:space="0" w:color="auto"/>
            </w:tcBorders>
            <w:hideMark/>
          </w:tcPr>
          <w:p w:rsidR="00364AED" w:rsidRDefault="00364AED">
            <w:pPr>
              <w:spacing w:after="0" w:line="240" w:lineRule="auto"/>
            </w:pPr>
            <w:r>
              <w:t xml:space="preserve">4734 Sayılı K.İ.K Maddesi 22/d, Doğrudan Temin Usulü </w:t>
            </w:r>
          </w:p>
        </w:tc>
      </w:tr>
    </w:tbl>
    <w:p w:rsidR="00364AED" w:rsidRDefault="00364AED" w:rsidP="00364AED">
      <w:pPr>
        <w:jc w:val="center"/>
        <w:rPr>
          <w:b/>
          <w:sz w:val="24"/>
          <w:szCs w:val="24"/>
        </w:rPr>
      </w:pPr>
      <w:r>
        <w:rPr>
          <w:b/>
          <w:sz w:val="24"/>
          <w:szCs w:val="24"/>
        </w:rPr>
        <w:t>İHALE İLAN METNİ</w:t>
      </w:r>
    </w:p>
    <w:p w:rsidR="00364AED" w:rsidRDefault="00364AED" w:rsidP="00364AED">
      <w:pPr>
        <w:ind w:firstLine="708"/>
        <w:jc w:val="center"/>
      </w:pPr>
      <w:r>
        <w:t xml:space="preserve">Türkiye </w:t>
      </w:r>
      <w:proofErr w:type="spellStart"/>
      <w:r>
        <w:t>Beyazay</w:t>
      </w:r>
      <w:proofErr w:type="spellEnd"/>
      <w:r>
        <w:t xml:space="preserve"> Derneği  Mardin Şubesi tarafından yürütülen “ELİMİ </w:t>
      </w:r>
      <w:proofErr w:type="gramStart"/>
      <w:r>
        <w:t>TUTSAN,ENGELİMİ</w:t>
      </w:r>
      <w:proofErr w:type="gramEnd"/>
      <w:r>
        <w:t xml:space="preserve"> UNUTSAM</w:t>
      </w:r>
      <w:r>
        <w:rPr>
          <w:rFonts w:ascii="Arial" w:hAnsi="Arial" w:cs="Arial"/>
          <w:sz w:val="20"/>
          <w:szCs w:val="20"/>
        </w:rPr>
        <w:t>’’</w:t>
      </w:r>
      <w:r>
        <w:t xml:space="preserve">’’ SODES Projesinde düzenlenecek </w:t>
      </w:r>
      <w:r>
        <w:rPr>
          <w:b/>
          <w:sz w:val="24"/>
          <w:szCs w:val="24"/>
        </w:rPr>
        <w:t>Yurt içi Gezi için Ulaşım-Konaklama-İaşe işi</w:t>
      </w:r>
    </w:p>
    <w:p w:rsidR="00364AED" w:rsidRDefault="00364AED" w:rsidP="00364AED">
      <w:pPr>
        <w:ind w:firstLine="708"/>
        <w:rPr>
          <w:b/>
          <w:sz w:val="24"/>
          <w:szCs w:val="24"/>
        </w:rPr>
      </w:pPr>
      <w:r>
        <w:rPr>
          <w:b/>
          <w:sz w:val="24"/>
          <w:szCs w:val="24"/>
        </w:rPr>
        <w:t xml:space="preserve">                                                       İŞİN ÖZELLİKLERİ</w:t>
      </w:r>
    </w:p>
    <w:p w:rsidR="00364AED" w:rsidRDefault="00364AED" w:rsidP="00364AED">
      <w:pPr>
        <w:ind w:firstLine="708"/>
        <w:jc w:val="center"/>
        <w:rPr>
          <w:sz w:val="24"/>
          <w:szCs w:val="24"/>
        </w:rPr>
      </w:pPr>
      <w:r>
        <w:rPr>
          <w:sz w:val="24"/>
          <w:szCs w:val="24"/>
        </w:rPr>
        <w:t>Ek 1 Teknik Şartnamesi (</w:t>
      </w:r>
      <w:r>
        <w:t>Teknik Şartnamede belirtilen özelliklerde olacaktır -1 kalem -)</w:t>
      </w:r>
      <w:r>
        <w:rPr>
          <w:sz w:val="24"/>
          <w:szCs w:val="24"/>
        </w:rPr>
        <w:t xml:space="preserve">  </w:t>
      </w:r>
      <w:r>
        <w:rPr>
          <w:b/>
          <w:sz w:val="24"/>
          <w:szCs w:val="24"/>
        </w:rPr>
        <w:t>AÇIKLAMALAR</w:t>
      </w:r>
    </w:p>
    <w:p w:rsidR="00364AED" w:rsidRDefault="00364AED" w:rsidP="00364AED">
      <w:pPr>
        <w:rPr>
          <w:rFonts w:ascii="Arial" w:eastAsia="Calibri" w:hAnsi="Arial" w:cs="Arial"/>
          <w:sz w:val="20"/>
          <w:szCs w:val="20"/>
        </w:rPr>
      </w:pPr>
      <w:r>
        <w:rPr>
          <w:rFonts w:ascii="Arial" w:eastAsia="Calibri" w:hAnsi="Arial" w:cs="Arial"/>
          <w:sz w:val="20"/>
          <w:szCs w:val="20"/>
        </w:rPr>
        <w:t>1-Fiyatlar KDV hariç olarak verilecektir.</w:t>
      </w:r>
    </w:p>
    <w:p w:rsidR="00364AED" w:rsidRDefault="00364AED" w:rsidP="00364AED">
      <w:pPr>
        <w:rPr>
          <w:rFonts w:ascii="Arial" w:hAnsi="Arial" w:cs="Arial"/>
          <w:sz w:val="20"/>
          <w:szCs w:val="20"/>
        </w:rPr>
      </w:pPr>
      <w:r>
        <w:rPr>
          <w:rFonts w:ascii="Arial" w:hAnsi="Arial" w:cs="Arial"/>
          <w:sz w:val="20"/>
          <w:szCs w:val="20"/>
        </w:rPr>
        <w:t>2-Malzemeler Teknik Şartname de özelliklerde belirtilen hususlara göre yapılacaktır.</w:t>
      </w:r>
    </w:p>
    <w:p w:rsidR="00364AED" w:rsidRDefault="00364AED" w:rsidP="00364AED">
      <w:pPr>
        <w:spacing w:line="240" w:lineRule="auto"/>
        <w:rPr>
          <w:rFonts w:ascii="Arial" w:hAnsi="Arial" w:cs="Arial"/>
          <w:b/>
          <w:sz w:val="24"/>
          <w:szCs w:val="24"/>
        </w:rPr>
      </w:pPr>
      <w:r>
        <w:rPr>
          <w:rFonts w:ascii="Arial" w:hAnsi="Arial" w:cs="Arial"/>
          <w:sz w:val="20"/>
          <w:szCs w:val="20"/>
        </w:rPr>
        <w:t>3-Gezi ile ilgili program ve detaylar ihale günü idare tarafından yüklenici firmaya verilecektir.</w:t>
      </w:r>
    </w:p>
    <w:p w:rsidR="00364AED" w:rsidRDefault="00364AED" w:rsidP="00364AED">
      <w:pPr>
        <w:spacing w:after="0" w:line="240" w:lineRule="auto"/>
        <w:rPr>
          <w:sz w:val="28"/>
          <w:szCs w:val="28"/>
        </w:rPr>
      </w:pPr>
    </w:p>
    <w:p w:rsidR="00364AED" w:rsidRDefault="00364AED" w:rsidP="00364AED">
      <w:pPr>
        <w:tabs>
          <w:tab w:val="left" w:pos="2985"/>
        </w:tabs>
        <w:jc w:val="center"/>
        <w:rPr>
          <w:b/>
          <w:sz w:val="24"/>
          <w:szCs w:val="24"/>
        </w:rPr>
      </w:pPr>
      <w:r>
        <w:rPr>
          <w:b/>
          <w:sz w:val="24"/>
          <w:szCs w:val="24"/>
        </w:rPr>
        <w:t xml:space="preserve">İHALE KOMİSYONU </w:t>
      </w:r>
    </w:p>
    <w:tbl>
      <w:tblPr>
        <w:tblW w:w="7575" w:type="dxa"/>
        <w:tblInd w:w="-324" w:type="dxa"/>
        <w:tblLayout w:type="fixed"/>
        <w:tblLook w:val="04A0"/>
      </w:tblPr>
      <w:tblGrid>
        <w:gridCol w:w="3333"/>
        <w:gridCol w:w="4242"/>
      </w:tblGrid>
      <w:tr w:rsidR="00364AED" w:rsidTr="00364AED">
        <w:trPr>
          <w:trHeight w:val="26"/>
        </w:trPr>
        <w:tc>
          <w:tcPr>
            <w:tcW w:w="7572" w:type="dxa"/>
            <w:gridSpan w:val="2"/>
            <w:tcBorders>
              <w:top w:val="single" w:sz="2" w:space="0" w:color="000000"/>
              <w:left w:val="single" w:sz="2" w:space="0" w:color="000000"/>
              <w:bottom w:val="single" w:sz="2" w:space="0" w:color="000000"/>
              <w:right w:val="nil"/>
            </w:tcBorders>
            <w:shd w:val="clear" w:color="auto" w:fill="FFFFFF"/>
            <w:vAlign w:val="center"/>
            <w:hideMark/>
          </w:tcPr>
          <w:p w:rsidR="00364AED" w:rsidRDefault="00364AED">
            <w:pPr>
              <w:autoSpaceDE w:val="0"/>
              <w:snapToGrid w:val="0"/>
              <w:rPr>
                <w:rFonts w:ascii="Times New Roman TUR" w:eastAsia="Times New Roman TUR" w:hAnsi="Times New Roman TUR" w:cs="Times New Roman TUR"/>
                <w:b/>
                <w:bCs/>
              </w:rPr>
            </w:pPr>
            <w:r>
              <w:rPr>
                <w:rFonts w:ascii="Times New Roman" w:eastAsia="Times New Roman" w:hAnsi="Times New Roman" w:cs="Times New Roman"/>
                <w:b/>
                <w:bCs/>
                <w:lang w:val="en-US"/>
              </w:rPr>
              <w:t>AS</w:t>
            </w:r>
            <w:r>
              <w:rPr>
                <w:rFonts w:ascii="Times New Roman TUR" w:eastAsia="Times New Roman TUR" w:hAnsi="Times New Roman TUR" w:cs="Times New Roman TUR"/>
                <w:b/>
                <w:bCs/>
              </w:rPr>
              <w:t>İL ÜYELER</w:t>
            </w:r>
          </w:p>
        </w:tc>
      </w:tr>
      <w:tr w:rsidR="00364AED" w:rsidTr="00364AED">
        <w:trPr>
          <w:trHeight w:val="26"/>
        </w:trPr>
        <w:tc>
          <w:tcPr>
            <w:tcW w:w="3332" w:type="dxa"/>
            <w:tcBorders>
              <w:top w:val="single" w:sz="2" w:space="0" w:color="000000"/>
              <w:left w:val="single" w:sz="2" w:space="0" w:color="000000"/>
              <w:bottom w:val="single" w:sz="2" w:space="0" w:color="000000"/>
              <w:right w:val="nil"/>
            </w:tcBorders>
            <w:shd w:val="clear" w:color="auto" w:fill="FFFFFF"/>
            <w:vAlign w:val="center"/>
            <w:hideMark/>
          </w:tcPr>
          <w:p w:rsidR="00364AED" w:rsidRDefault="00364AED">
            <w:pPr>
              <w:autoSpaceDE w:val="0"/>
              <w:snapToGrid w:val="0"/>
              <w:rPr>
                <w:rFonts w:ascii="Times New Roman" w:eastAsia="Times New Roman" w:hAnsi="Times New Roman" w:cs="Times New Roman"/>
                <w:b/>
                <w:bCs/>
                <w:lang w:val="en-US"/>
              </w:rPr>
            </w:pPr>
            <w:r>
              <w:rPr>
                <w:rFonts w:ascii="Times New Roman" w:eastAsia="Times New Roman" w:hAnsi="Times New Roman" w:cs="Times New Roman"/>
                <w:b/>
                <w:bCs/>
                <w:lang w:val="en-US"/>
              </w:rPr>
              <w:t>ADI SOYADI</w:t>
            </w:r>
          </w:p>
        </w:tc>
        <w:tc>
          <w:tcPr>
            <w:tcW w:w="4240" w:type="dxa"/>
            <w:tcBorders>
              <w:top w:val="single" w:sz="2" w:space="0" w:color="000000"/>
              <w:left w:val="single" w:sz="2" w:space="0" w:color="000000"/>
              <w:bottom w:val="single" w:sz="2" w:space="0" w:color="000000"/>
              <w:right w:val="nil"/>
            </w:tcBorders>
            <w:shd w:val="clear" w:color="auto" w:fill="FFFFFF"/>
            <w:vAlign w:val="center"/>
            <w:hideMark/>
          </w:tcPr>
          <w:p w:rsidR="00364AED" w:rsidRDefault="00364AED">
            <w:pPr>
              <w:autoSpaceDE w:val="0"/>
              <w:snapToGrid w:val="0"/>
              <w:rPr>
                <w:rFonts w:ascii="Times New Roman" w:eastAsia="Times New Roman" w:hAnsi="Times New Roman" w:cs="Times New Roman"/>
                <w:b/>
                <w:bCs/>
                <w:lang w:val="en-US"/>
              </w:rPr>
            </w:pPr>
            <w:r>
              <w:rPr>
                <w:rFonts w:ascii="Times New Roman" w:eastAsia="Times New Roman" w:hAnsi="Times New Roman" w:cs="Times New Roman"/>
                <w:b/>
                <w:bCs/>
                <w:lang w:val="en-US"/>
              </w:rPr>
              <w:t>KOM.GÖR.</w:t>
            </w:r>
          </w:p>
        </w:tc>
      </w:tr>
      <w:tr w:rsidR="00364AED" w:rsidTr="00364AED">
        <w:trPr>
          <w:trHeight w:val="26"/>
        </w:trPr>
        <w:tc>
          <w:tcPr>
            <w:tcW w:w="3332" w:type="dxa"/>
            <w:tcBorders>
              <w:top w:val="single" w:sz="2" w:space="0" w:color="000000"/>
              <w:left w:val="single" w:sz="2" w:space="0" w:color="000000"/>
              <w:bottom w:val="single" w:sz="2" w:space="0" w:color="000000"/>
              <w:right w:val="nil"/>
            </w:tcBorders>
            <w:shd w:val="clear" w:color="auto" w:fill="FFFFFF"/>
            <w:vAlign w:val="bottom"/>
            <w:hideMark/>
          </w:tcPr>
          <w:p w:rsidR="00364AED" w:rsidRDefault="00364AED">
            <w:pPr>
              <w:autoSpaceDE w:val="0"/>
              <w:snapToGrid w:val="0"/>
              <w:rPr>
                <w:rFonts w:ascii="Times New Roman" w:eastAsia="Times New Roman" w:hAnsi="Times New Roman" w:cs="Times New Roman"/>
                <w:lang w:val="en-US"/>
              </w:rPr>
            </w:pPr>
            <w:proofErr w:type="spellStart"/>
            <w:r>
              <w:rPr>
                <w:rFonts w:ascii="Times New Roman" w:eastAsia="Times New Roman" w:hAnsi="Times New Roman" w:cs="Times New Roman"/>
                <w:lang w:val="en-US"/>
              </w:rPr>
              <w:t>M.Hamdi</w:t>
            </w:r>
            <w:proofErr w:type="spellEnd"/>
            <w:r>
              <w:rPr>
                <w:rFonts w:ascii="Times New Roman" w:eastAsia="Times New Roman" w:hAnsi="Times New Roman" w:cs="Times New Roman"/>
                <w:lang w:val="en-US"/>
              </w:rPr>
              <w:t xml:space="preserve"> TURGUT</w:t>
            </w:r>
          </w:p>
        </w:tc>
        <w:tc>
          <w:tcPr>
            <w:tcW w:w="4240" w:type="dxa"/>
            <w:tcBorders>
              <w:top w:val="single" w:sz="2" w:space="0" w:color="000000"/>
              <w:left w:val="single" w:sz="2" w:space="0" w:color="000000"/>
              <w:bottom w:val="single" w:sz="2" w:space="0" w:color="000000"/>
              <w:right w:val="nil"/>
            </w:tcBorders>
            <w:shd w:val="clear" w:color="auto" w:fill="FFFFFF"/>
            <w:vAlign w:val="bottom"/>
            <w:hideMark/>
          </w:tcPr>
          <w:p w:rsidR="00364AED" w:rsidRDefault="00364AED">
            <w:pPr>
              <w:autoSpaceDE w:val="0"/>
              <w:snapToGrid w:val="0"/>
              <w:rPr>
                <w:rFonts w:ascii="Times New Roman" w:eastAsia="Times New Roman" w:hAnsi="Times New Roman" w:cs="Times New Roman"/>
                <w:lang w:val="en-US"/>
              </w:rPr>
            </w:pPr>
            <w:proofErr w:type="spellStart"/>
            <w:r>
              <w:rPr>
                <w:rFonts w:ascii="Times New Roman" w:eastAsia="Times New Roman" w:hAnsi="Times New Roman" w:cs="Times New Roman"/>
                <w:lang w:val="en-US"/>
              </w:rPr>
              <w:t>Kom</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Başkanı</w:t>
            </w:r>
            <w:proofErr w:type="spellEnd"/>
          </w:p>
        </w:tc>
      </w:tr>
      <w:tr w:rsidR="00364AED" w:rsidTr="00364AED">
        <w:trPr>
          <w:trHeight w:val="26"/>
        </w:trPr>
        <w:tc>
          <w:tcPr>
            <w:tcW w:w="3332" w:type="dxa"/>
            <w:tcBorders>
              <w:top w:val="single" w:sz="2" w:space="0" w:color="000000"/>
              <w:left w:val="single" w:sz="2" w:space="0" w:color="000000"/>
              <w:bottom w:val="single" w:sz="2" w:space="0" w:color="000000"/>
              <w:right w:val="nil"/>
            </w:tcBorders>
            <w:shd w:val="clear" w:color="auto" w:fill="FFFFFF"/>
            <w:vAlign w:val="center"/>
            <w:hideMark/>
          </w:tcPr>
          <w:p w:rsidR="00364AED" w:rsidRDefault="00364AED">
            <w:pPr>
              <w:autoSpaceDE w:val="0"/>
              <w:snapToGrid w:val="0"/>
              <w:rPr>
                <w:rFonts w:ascii="Times New Roman TUR" w:eastAsia="Times New Roman TUR" w:hAnsi="Times New Roman TUR" w:cs="Times New Roman TUR"/>
              </w:rPr>
            </w:pPr>
            <w:proofErr w:type="spellStart"/>
            <w:r>
              <w:rPr>
                <w:rFonts w:ascii="Times New Roman TUR" w:eastAsia="Times New Roman TUR" w:hAnsi="Times New Roman TUR" w:cs="Times New Roman TUR"/>
              </w:rPr>
              <w:t>M.Ata</w:t>
            </w:r>
            <w:proofErr w:type="spellEnd"/>
            <w:r>
              <w:rPr>
                <w:rFonts w:ascii="Times New Roman TUR" w:eastAsia="Times New Roman TUR" w:hAnsi="Times New Roman TUR" w:cs="Times New Roman TUR"/>
              </w:rPr>
              <w:t xml:space="preserve"> İLETMİŞ</w:t>
            </w:r>
          </w:p>
        </w:tc>
        <w:tc>
          <w:tcPr>
            <w:tcW w:w="4240" w:type="dxa"/>
            <w:tcBorders>
              <w:top w:val="single" w:sz="2" w:space="0" w:color="000000"/>
              <w:left w:val="single" w:sz="2" w:space="0" w:color="000000"/>
              <w:bottom w:val="single" w:sz="2" w:space="0" w:color="000000"/>
              <w:right w:val="nil"/>
            </w:tcBorders>
            <w:shd w:val="clear" w:color="auto" w:fill="FFFFFF"/>
            <w:vAlign w:val="center"/>
            <w:hideMark/>
          </w:tcPr>
          <w:p w:rsidR="00364AED" w:rsidRDefault="00364AED">
            <w:r>
              <w:rPr>
                <w:rFonts w:ascii="Times New Roman" w:eastAsia="Times New Roman" w:hAnsi="Times New Roman" w:cs="Times New Roman"/>
                <w:lang w:val="en-US"/>
              </w:rPr>
              <w:t>ÜYE</w:t>
            </w:r>
          </w:p>
        </w:tc>
      </w:tr>
      <w:tr w:rsidR="00364AED" w:rsidTr="00364AED">
        <w:trPr>
          <w:trHeight w:val="26"/>
        </w:trPr>
        <w:tc>
          <w:tcPr>
            <w:tcW w:w="3332" w:type="dxa"/>
            <w:tcBorders>
              <w:top w:val="single" w:sz="2" w:space="0" w:color="000000"/>
              <w:left w:val="single" w:sz="2" w:space="0" w:color="000000"/>
              <w:bottom w:val="single" w:sz="2" w:space="0" w:color="000000"/>
              <w:right w:val="nil"/>
            </w:tcBorders>
            <w:shd w:val="clear" w:color="auto" w:fill="FFFFFF"/>
            <w:vAlign w:val="center"/>
            <w:hideMark/>
          </w:tcPr>
          <w:p w:rsidR="00364AED" w:rsidRDefault="00364AED">
            <w:pPr>
              <w:autoSpaceDE w:val="0"/>
              <w:snapToGrid w:val="0"/>
              <w:rPr>
                <w:rFonts w:ascii="Times New Roman" w:eastAsia="Times New Roman" w:hAnsi="Times New Roman" w:cs="Times New Roman"/>
                <w:lang w:val="en-US"/>
              </w:rPr>
            </w:pPr>
            <w:r>
              <w:rPr>
                <w:rFonts w:ascii="Times New Roman" w:eastAsia="Times New Roman" w:hAnsi="Times New Roman" w:cs="Times New Roman"/>
                <w:lang w:val="en-US"/>
              </w:rPr>
              <w:t>HADRA TIRPAN</w:t>
            </w:r>
          </w:p>
        </w:tc>
        <w:tc>
          <w:tcPr>
            <w:tcW w:w="4240" w:type="dxa"/>
            <w:tcBorders>
              <w:top w:val="single" w:sz="2" w:space="0" w:color="000000"/>
              <w:left w:val="single" w:sz="2" w:space="0" w:color="000000"/>
              <w:bottom w:val="single" w:sz="2" w:space="0" w:color="000000"/>
              <w:right w:val="nil"/>
            </w:tcBorders>
            <w:shd w:val="clear" w:color="auto" w:fill="FFFFFF"/>
            <w:vAlign w:val="center"/>
            <w:hideMark/>
          </w:tcPr>
          <w:p w:rsidR="00364AED" w:rsidRDefault="00364AED">
            <w:r>
              <w:rPr>
                <w:rFonts w:ascii="Times New Roman" w:eastAsia="Times New Roman" w:hAnsi="Times New Roman" w:cs="Times New Roman"/>
                <w:lang w:val="en-US"/>
              </w:rPr>
              <w:t>ÜYE</w:t>
            </w:r>
          </w:p>
        </w:tc>
      </w:tr>
    </w:tbl>
    <w:p w:rsidR="00364AED" w:rsidRDefault="00364AED" w:rsidP="00364AED">
      <w:pPr>
        <w:jc w:val="center"/>
        <w:rPr>
          <w:sz w:val="32"/>
          <w:szCs w:val="32"/>
        </w:rPr>
      </w:pPr>
    </w:p>
    <w:p w:rsidR="00364AED" w:rsidRDefault="00364AED" w:rsidP="00364AED">
      <w:pPr>
        <w:jc w:val="center"/>
        <w:rPr>
          <w:sz w:val="32"/>
          <w:szCs w:val="32"/>
        </w:rPr>
      </w:pPr>
    </w:p>
    <w:p w:rsidR="00364AED" w:rsidRDefault="00364AED" w:rsidP="00364AED">
      <w:pPr>
        <w:jc w:val="center"/>
        <w:rPr>
          <w:sz w:val="32"/>
          <w:szCs w:val="32"/>
        </w:rPr>
      </w:pPr>
    </w:p>
    <w:p w:rsidR="00364AED" w:rsidRDefault="00364AED" w:rsidP="00364AED">
      <w:pPr>
        <w:tabs>
          <w:tab w:val="left" w:pos="0"/>
        </w:tabs>
        <w:spacing w:after="0" w:line="240" w:lineRule="auto"/>
        <w:jc w:val="both"/>
        <w:rPr>
          <w:rFonts w:ascii="Arial Narrow" w:hAnsi="Arial Narrow" w:cs="Arial"/>
          <w:b/>
          <w:color w:val="000000"/>
        </w:rPr>
      </w:pPr>
      <w:r>
        <w:rPr>
          <w:rFonts w:ascii="Arial Narrow" w:hAnsi="Arial Narrow" w:cs="Arial"/>
          <w:b/>
          <w:color w:val="000000"/>
        </w:rPr>
        <w:t>ARAÇ TEMİNİ VE TEKNİK ÖZELLİKLERİ ( 1 ADET )</w:t>
      </w:r>
    </w:p>
    <w:p w:rsidR="00364AED" w:rsidRDefault="00364AED" w:rsidP="00364AED">
      <w:pPr>
        <w:numPr>
          <w:ilvl w:val="1"/>
          <w:numId w:val="4"/>
        </w:numPr>
        <w:spacing w:after="0" w:line="240" w:lineRule="auto"/>
        <w:ind w:left="0" w:firstLine="0"/>
        <w:jc w:val="both"/>
        <w:rPr>
          <w:rFonts w:ascii="Arial Narrow" w:hAnsi="Arial Narrow" w:cs="Arial"/>
          <w:color w:val="000000"/>
        </w:rPr>
      </w:pPr>
      <w:proofErr w:type="gramStart"/>
      <w:r>
        <w:rPr>
          <w:rFonts w:ascii="Arial Narrow" w:hAnsi="Arial Narrow" w:cs="Arial"/>
          <w:color w:val="000000"/>
        </w:rPr>
        <w:lastRenderedPageBreak/>
        <w:t>Araç  yolcu</w:t>
      </w:r>
      <w:proofErr w:type="gramEnd"/>
      <w:r>
        <w:rPr>
          <w:rFonts w:ascii="Arial Narrow" w:hAnsi="Arial Narrow" w:cs="Arial"/>
          <w:color w:val="000000"/>
        </w:rPr>
        <w:t xml:space="preserve"> kapasitesine sahip (şoför ve muavin / </w:t>
      </w:r>
      <w:proofErr w:type="spellStart"/>
      <w:r>
        <w:rPr>
          <w:rFonts w:ascii="Arial Narrow" w:hAnsi="Arial Narrow" w:cs="Arial"/>
          <w:color w:val="000000"/>
        </w:rPr>
        <w:t>host</w:t>
      </w:r>
      <w:proofErr w:type="spellEnd"/>
      <w:r>
        <w:rPr>
          <w:rFonts w:ascii="Arial Narrow" w:hAnsi="Arial Narrow" w:cs="Arial"/>
          <w:color w:val="000000"/>
        </w:rPr>
        <w:t xml:space="preserve"> / hostes koltukları hariç) en az 2010 model dizel yakıtlı, klimalı, ABS ve motor fren sistemine sahip, televizyon ve müzik yayını için gerekli donanımı olan (</w:t>
      </w:r>
      <w:proofErr w:type="spellStart"/>
      <w:r>
        <w:rPr>
          <w:rFonts w:ascii="Arial Narrow" w:hAnsi="Arial Narrow" w:cs="Arial"/>
          <w:color w:val="000000"/>
        </w:rPr>
        <w:t>cd</w:t>
      </w:r>
      <w:proofErr w:type="spellEnd"/>
      <w:r>
        <w:rPr>
          <w:rFonts w:ascii="Arial Narrow" w:hAnsi="Arial Narrow" w:cs="Arial"/>
          <w:color w:val="000000"/>
        </w:rPr>
        <w:t xml:space="preserve"> </w:t>
      </w:r>
      <w:proofErr w:type="spellStart"/>
      <w:r>
        <w:rPr>
          <w:rFonts w:ascii="Arial Narrow" w:hAnsi="Arial Narrow" w:cs="Arial"/>
          <w:color w:val="000000"/>
        </w:rPr>
        <w:t>player</w:t>
      </w:r>
      <w:proofErr w:type="spellEnd"/>
      <w:r>
        <w:rPr>
          <w:rFonts w:ascii="Arial Narrow" w:hAnsi="Arial Narrow" w:cs="Arial"/>
          <w:color w:val="000000"/>
        </w:rPr>
        <w:t xml:space="preserve">, radyo, </w:t>
      </w:r>
      <w:proofErr w:type="spellStart"/>
      <w:r>
        <w:rPr>
          <w:rFonts w:ascii="Arial Narrow" w:hAnsi="Arial Narrow" w:cs="Arial"/>
          <w:color w:val="000000"/>
        </w:rPr>
        <w:t>tv</w:t>
      </w:r>
      <w:proofErr w:type="spellEnd"/>
      <w:r>
        <w:rPr>
          <w:rFonts w:ascii="Arial Narrow" w:hAnsi="Arial Narrow" w:cs="Arial"/>
          <w:color w:val="000000"/>
        </w:rPr>
        <w:t xml:space="preserve">, uydu anteni ve </w:t>
      </w:r>
      <w:proofErr w:type="spellStart"/>
      <w:r>
        <w:rPr>
          <w:rFonts w:ascii="Arial Narrow" w:hAnsi="Arial Narrow" w:cs="Arial"/>
          <w:color w:val="000000"/>
        </w:rPr>
        <w:t>dvd</w:t>
      </w:r>
      <w:proofErr w:type="spellEnd"/>
      <w:r>
        <w:rPr>
          <w:rFonts w:ascii="Arial Narrow" w:hAnsi="Arial Narrow" w:cs="Arial"/>
          <w:color w:val="000000"/>
        </w:rPr>
        <w:t xml:space="preserve"> </w:t>
      </w:r>
      <w:proofErr w:type="spellStart"/>
      <w:r>
        <w:rPr>
          <w:rFonts w:ascii="Arial Narrow" w:hAnsi="Arial Narrow" w:cs="Arial"/>
          <w:color w:val="000000"/>
        </w:rPr>
        <w:t>player</w:t>
      </w:r>
      <w:proofErr w:type="spellEnd"/>
      <w:r>
        <w:rPr>
          <w:rFonts w:ascii="Arial Narrow" w:hAnsi="Arial Narrow" w:cs="Arial"/>
          <w:color w:val="000000"/>
        </w:rPr>
        <w:t xml:space="preserve">), her koltuk üstü ışıklandırma paneli civarında hoparlörü olan, otobüs içi anons sistemi olan (mikrofon ve mikrofonla entegre her koltuk üstü ışıklandırma paneli civarında hoparlörü olan) otobüsün şoför ve yakıt dahil temini yüklenici firma tarafından gerçekleştirilecektir. </w:t>
      </w:r>
    </w:p>
    <w:p w:rsidR="00364AED" w:rsidRDefault="00364AED" w:rsidP="00364AED">
      <w:pPr>
        <w:spacing w:after="0" w:line="240" w:lineRule="auto"/>
        <w:jc w:val="both"/>
        <w:rPr>
          <w:rFonts w:ascii="Arial Narrow" w:hAnsi="Arial Narrow" w:cs="Arial"/>
          <w:color w:val="000000"/>
        </w:rPr>
      </w:pPr>
    </w:p>
    <w:p w:rsidR="00364AED" w:rsidRDefault="00364AED" w:rsidP="00364AED">
      <w:pPr>
        <w:numPr>
          <w:ilvl w:val="1"/>
          <w:numId w:val="4"/>
        </w:numPr>
        <w:spacing w:after="0" w:line="240" w:lineRule="auto"/>
        <w:ind w:left="0" w:firstLine="0"/>
        <w:jc w:val="both"/>
        <w:rPr>
          <w:rFonts w:ascii="Arial Narrow" w:hAnsi="Arial Narrow" w:cs="Arial"/>
          <w:color w:val="000000"/>
        </w:rPr>
      </w:pPr>
      <w:r>
        <w:rPr>
          <w:rFonts w:ascii="Arial Narrow" w:hAnsi="Arial Narrow" w:cs="Arial"/>
          <w:color w:val="000000"/>
        </w:rPr>
        <w:t>Sözleşme esnasından yüklenici firma şoförlerin sigorta girişlerini idareye ibraz edecektir.</w:t>
      </w:r>
    </w:p>
    <w:p w:rsidR="00364AED" w:rsidRDefault="00364AED" w:rsidP="00364AED">
      <w:pPr>
        <w:spacing w:after="0" w:line="240" w:lineRule="auto"/>
        <w:jc w:val="both"/>
        <w:rPr>
          <w:rFonts w:ascii="Arial Narrow" w:hAnsi="Arial Narrow" w:cs="Arial"/>
          <w:color w:val="000000"/>
        </w:rPr>
      </w:pPr>
    </w:p>
    <w:p w:rsidR="00364AED" w:rsidRDefault="00364AED" w:rsidP="00364AED">
      <w:pPr>
        <w:numPr>
          <w:ilvl w:val="1"/>
          <w:numId w:val="4"/>
        </w:numPr>
        <w:spacing w:after="0" w:line="240" w:lineRule="auto"/>
        <w:ind w:left="0" w:firstLine="0"/>
        <w:jc w:val="both"/>
        <w:rPr>
          <w:rFonts w:ascii="Arial Narrow" w:hAnsi="Arial Narrow" w:cs="Arial"/>
          <w:color w:val="000000"/>
        </w:rPr>
      </w:pPr>
      <w:proofErr w:type="gramStart"/>
      <w:r>
        <w:rPr>
          <w:rFonts w:ascii="Arial Narrow" w:hAnsi="Arial Narrow" w:cs="Arial"/>
          <w:color w:val="000000"/>
        </w:rPr>
        <w:t xml:space="preserve">Otobüslerin yakıt gideri, köprü geçişi, otoyol geçişi, otopark ücreti, şoför (maaş, sigorta, yemek, vb.)  gibi tüm giderleri yüklenici firma tarafından karşılanacak olup yüklenici otobüsleri idarenin kullanımı için teslim ettiğinde tüm sistemleri (ABS, ESR, klima, anons, müzik yayını, </w:t>
      </w:r>
      <w:proofErr w:type="spellStart"/>
      <w:r>
        <w:rPr>
          <w:rFonts w:ascii="Arial Narrow" w:hAnsi="Arial Narrow" w:cs="Arial"/>
          <w:color w:val="000000"/>
        </w:rPr>
        <w:t>tv</w:t>
      </w:r>
      <w:proofErr w:type="spellEnd"/>
      <w:r>
        <w:rPr>
          <w:rFonts w:ascii="Arial Narrow" w:hAnsi="Arial Narrow" w:cs="Arial"/>
          <w:color w:val="000000"/>
        </w:rPr>
        <w:t xml:space="preserve"> yayını, vb.) sağlam ve çalışır durumda olacaktır; ayrıca otobüsün tüm koltukları elden geçmiş, sağlam ve çalışır durumda olmalıdır. </w:t>
      </w:r>
      <w:proofErr w:type="gramEnd"/>
      <w:r>
        <w:rPr>
          <w:rFonts w:ascii="Arial Narrow" w:hAnsi="Arial Narrow" w:cs="Arial"/>
          <w:color w:val="000000"/>
        </w:rPr>
        <w:t xml:space="preserve">(koltuk yüzleri yırtıksız ve deliksiz, koltuk yatırma ve koltuklar arası mesafeyi açmaya yarayan mekanizmalar sağlam, koltuk kolçakları çalışır durumda ve hasarsız, vs.) </w:t>
      </w:r>
    </w:p>
    <w:p w:rsidR="00364AED" w:rsidRDefault="00364AED" w:rsidP="00364AED">
      <w:pPr>
        <w:spacing w:after="0" w:line="240" w:lineRule="auto"/>
        <w:jc w:val="both"/>
        <w:rPr>
          <w:rFonts w:ascii="Arial Narrow" w:hAnsi="Arial Narrow" w:cs="Arial"/>
          <w:color w:val="000000"/>
        </w:rPr>
      </w:pPr>
    </w:p>
    <w:p w:rsidR="00364AED" w:rsidRDefault="00364AED" w:rsidP="00364AED">
      <w:pPr>
        <w:numPr>
          <w:ilvl w:val="1"/>
          <w:numId w:val="4"/>
        </w:numPr>
        <w:spacing w:after="0" w:line="240" w:lineRule="auto"/>
        <w:ind w:left="0" w:firstLine="0"/>
        <w:jc w:val="both"/>
        <w:rPr>
          <w:rFonts w:ascii="Arial Narrow" w:hAnsi="Arial Narrow" w:cs="Arial"/>
          <w:color w:val="000000"/>
        </w:rPr>
      </w:pPr>
      <w:proofErr w:type="gramStart"/>
      <w:r>
        <w:rPr>
          <w:rFonts w:ascii="Arial Narrow" w:hAnsi="Arial Narrow" w:cs="Arial"/>
          <w:color w:val="000000"/>
        </w:rPr>
        <w:t xml:space="preserve">Aracın seyir halinde ya da günlük görevi bittiğinde herhangi bir nedenle arızalanması (lastik patlaması, fren - motor sistemi arızalanması, vs.) durumunda arızanın giderilmesi ile ilgili tüm giderler (çekici, tamir, bakım ücretleri, vs.) yüklenici tarafından karşılanacak olup yüklenici en geç 3 saat içinde ya arızayı tamir ettirmiş olacak ya da aynı özelliklere haiz başka bir aracı idarenin emrine verecektir. </w:t>
      </w:r>
      <w:proofErr w:type="gramEnd"/>
      <w:r>
        <w:rPr>
          <w:rFonts w:ascii="Arial Narrow" w:hAnsi="Arial Narrow" w:cs="Arial"/>
          <w:color w:val="000000"/>
        </w:rPr>
        <w:t xml:space="preserve">Arıza ses ve görüntü sistemleri ile ilgili ise bu süre en fazla 6 saat olup günlük görev bittiğinde tamir yapılacaktır. </w:t>
      </w:r>
    </w:p>
    <w:p w:rsidR="00364AED" w:rsidRDefault="00364AED" w:rsidP="00364AED">
      <w:pPr>
        <w:spacing w:after="0" w:line="240" w:lineRule="auto"/>
        <w:jc w:val="both"/>
        <w:rPr>
          <w:rFonts w:ascii="Arial Narrow" w:hAnsi="Arial Narrow" w:cs="Arial"/>
          <w:color w:val="000000"/>
        </w:rPr>
      </w:pPr>
    </w:p>
    <w:p w:rsidR="00364AED" w:rsidRDefault="00364AED" w:rsidP="00364AED">
      <w:pPr>
        <w:numPr>
          <w:ilvl w:val="1"/>
          <w:numId w:val="4"/>
        </w:numPr>
        <w:spacing w:after="0" w:line="240" w:lineRule="auto"/>
        <w:ind w:left="0" w:firstLine="0"/>
        <w:jc w:val="both"/>
        <w:rPr>
          <w:rFonts w:ascii="Arial Narrow" w:hAnsi="Arial Narrow" w:cs="Arial"/>
          <w:color w:val="000000"/>
        </w:rPr>
      </w:pPr>
      <w:r>
        <w:rPr>
          <w:rFonts w:ascii="Arial Narrow" w:hAnsi="Arial Narrow" w:cs="Arial"/>
          <w:color w:val="000000"/>
        </w:rPr>
        <w:t xml:space="preserve">İdarenin şoförlerden biri ya da birkaçı veya tümü ile ilgili memnuniyetsizliği olur ve bu memnuniyetsizlik durumuyla ilişkili olarak şoförün / şoförlerin değiştirilmesi istenir ise yüklenici en geç 6 saat içinde bu değiştirme talebini karşılayacaktır. Şoförler için olan bu durum otobüsler için de geçerlidir. Araçta her yolcu için ferdi kaza sigortası yapılması zorunlu olacaktır. Araçlardan biri ya da birkaçı veya tümünün kaza yapması durumunda yüklenici en geç 2 saat içinde kaza mahalline yeteri kadar aracı şoförü ile göndererek katılımcıları evlerine ulaştırmak zorundadır. Yaralanmalı ya da ölümlü kazalarda yaralıların kaza yerinden alınmasından başlayarak tedavi süreci sonlanana kadar gerekli tüm iş ve işlemler yüklenici firma tarafından yapılacak olup bu iş ve işlemler ile ilgili tüm giderler yüklenici firma tarafından karşılanacaktır. Ölümlü kazalarda da ölen katılımcının kaza mahallinden alınıp defin işlemi yapılıncaya kadar gerekli tüm iş ve işlemler yüklenici firma tarafından yapılacak olup bu iş ve işlemler ile ilgili tüm giderler yüklenici firma tarafından karşılanacaktır. Her iki durumda (yaralanmalı ya da ölümlü kaza) idare aleyhine katılımcıların dava açması durumunda muhatap yüklenici firma olacak ve idarenin maddi ya da manevi zarara uğraması durumunda yüklenici bu zararları derhal tazmin edecektir. </w:t>
      </w:r>
    </w:p>
    <w:p w:rsidR="00364AED" w:rsidRDefault="00364AED" w:rsidP="00364AED">
      <w:pPr>
        <w:spacing w:after="0" w:line="240" w:lineRule="auto"/>
        <w:jc w:val="both"/>
        <w:rPr>
          <w:rFonts w:ascii="Arial Narrow" w:hAnsi="Arial Narrow" w:cs="Arial"/>
          <w:color w:val="000000"/>
        </w:rPr>
      </w:pPr>
    </w:p>
    <w:p w:rsidR="00364AED" w:rsidRDefault="00364AED" w:rsidP="00364AED">
      <w:pPr>
        <w:numPr>
          <w:ilvl w:val="1"/>
          <w:numId w:val="4"/>
        </w:numPr>
        <w:spacing w:after="0" w:line="240" w:lineRule="auto"/>
        <w:ind w:left="0" w:firstLine="0"/>
        <w:jc w:val="both"/>
        <w:rPr>
          <w:rFonts w:ascii="Arial Narrow" w:hAnsi="Arial Narrow" w:cs="Arial"/>
          <w:color w:val="000000"/>
        </w:rPr>
      </w:pPr>
      <w:r>
        <w:rPr>
          <w:rFonts w:ascii="Arial Narrow" w:hAnsi="Arial Narrow" w:cs="Arial"/>
          <w:color w:val="000000"/>
        </w:rPr>
        <w:t>Araçların tümü D2 Belgesi'ne sahip olmak durumundadır, ayrıca araçlar A grubu seyahat acentesinden temin edilmelidir.</w:t>
      </w:r>
    </w:p>
    <w:p w:rsidR="00364AED" w:rsidRDefault="00364AED" w:rsidP="00364AED">
      <w:pPr>
        <w:spacing w:after="0" w:line="240" w:lineRule="auto"/>
        <w:jc w:val="both"/>
        <w:rPr>
          <w:rFonts w:ascii="Arial Narrow" w:hAnsi="Arial Narrow" w:cs="Arial"/>
          <w:color w:val="000000"/>
        </w:rPr>
      </w:pPr>
    </w:p>
    <w:p w:rsidR="00364AED" w:rsidRDefault="00364AED" w:rsidP="00364AED">
      <w:pPr>
        <w:numPr>
          <w:ilvl w:val="1"/>
          <w:numId w:val="4"/>
        </w:numPr>
        <w:ind w:right="57"/>
        <w:jc w:val="both"/>
        <w:rPr>
          <w:rFonts w:ascii="Arial Narrow" w:hAnsi="Arial Narrow" w:cs="Arial"/>
          <w:color w:val="000000"/>
        </w:rPr>
      </w:pPr>
      <w:r>
        <w:rPr>
          <w:rFonts w:ascii="Arial Narrow" w:hAnsi="Arial Narrow" w:cs="Arial"/>
          <w:color w:val="000000"/>
        </w:rPr>
        <w:t xml:space="preserve"> Araçların tümü Karayolları Trafik Kanunun öngördüğü tüm malzemeler (takoz, zincir, çekme halatı, sağlık seti, stepne, yangın söndürme cihazı, reflektör v.b.) bulundurulacaktır.</w:t>
      </w:r>
    </w:p>
    <w:p w:rsidR="00364AED" w:rsidRDefault="00364AED" w:rsidP="00364AED">
      <w:pPr>
        <w:numPr>
          <w:ilvl w:val="1"/>
          <w:numId w:val="4"/>
        </w:numPr>
        <w:tabs>
          <w:tab w:val="left" w:pos="709"/>
        </w:tabs>
        <w:spacing w:after="0" w:line="240" w:lineRule="auto"/>
        <w:ind w:left="0" w:firstLine="0"/>
        <w:jc w:val="both"/>
        <w:rPr>
          <w:rFonts w:ascii="Arial Narrow" w:hAnsi="Arial Narrow" w:cs="Arial"/>
          <w:color w:val="000000"/>
        </w:rPr>
      </w:pPr>
      <w:r>
        <w:rPr>
          <w:rFonts w:ascii="Arial Narrow" w:hAnsi="Arial Narrow" w:cs="Arial"/>
          <w:color w:val="000000"/>
        </w:rPr>
        <w:t>Araçların tümü Motorlu Taşıtlar vergisi, muayene, trafik cezası, Trafik Sigortası, tam Kasko ile koltuk sigortaları v.b. tüm yasal yükümlülükleri yüklenici tarafından yerine getirilmiş olacaktır.</w:t>
      </w:r>
    </w:p>
    <w:p w:rsidR="00364AED" w:rsidRDefault="00364AED" w:rsidP="00364AED">
      <w:pPr>
        <w:tabs>
          <w:tab w:val="left" w:pos="709"/>
        </w:tabs>
        <w:spacing w:after="0" w:line="240" w:lineRule="auto"/>
        <w:jc w:val="both"/>
        <w:rPr>
          <w:rFonts w:ascii="Arial Narrow" w:hAnsi="Arial Narrow" w:cs="Arial"/>
          <w:color w:val="000000"/>
        </w:rPr>
      </w:pPr>
    </w:p>
    <w:p w:rsidR="00364AED" w:rsidRDefault="00364AED" w:rsidP="00364AED">
      <w:pPr>
        <w:numPr>
          <w:ilvl w:val="1"/>
          <w:numId w:val="4"/>
        </w:numPr>
        <w:spacing w:after="0" w:line="240" w:lineRule="auto"/>
        <w:ind w:left="0" w:right="57" w:firstLine="0"/>
        <w:jc w:val="both"/>
        <w:rPr>
          <w:rFonts w:ascii="Arial Narrow" w:hAnsi="Arial Narrow" w:cs="Arial"/>
          <w:color w:val="000000"/>
        </w:rPr>
      </w:pPr>
      <w:r>
        <w:rPr>
          <w:rFonts w:ascii="Arial Narrow" w:hAnsi="Arial Narrow" w:cs="Arial"/>
          <w:color w:val="000000"/>
        </w:rPr>
        <w:t xml:space="preserve">Çalışma şartları göz önünde bulundurularak araç sürücüleri en az beş yıl tecrübeli, belgeli (Ehliyetli- aracı sürmeye eşdeğer ehliyetli) olmalıdır. </w:t>
      </w:r>
    </w:p>
    <w:p w:rsidR="00364AED" w:rsidRDefault="00364AED" w:rsidP="00364AED">
      <w:pPr>
        <w:spacing w:after="0" w:line="240" w:lineRule="auto"/>
        <w:ind w:right="57"/>
        <w:jc w:val="both"/>
        <w:rPr>
          <w:rFonts w:ascii="Arial Narrow" w:hAnsi="Arial Narrow" w:cs="Arial"/>
          <w:color w:val="000000"/>
        </w:rPr>
      </w:pPr>
    </w:p>
    <w:p w:rsidR="00364AED" w:rsidRDefault="00364AED" w:rsidP="00364AED">
      <w:pPr>
        <w:numPr>
          <w:ilvl w:val="1"/>
          <w:numId w:val="4"/>
        </w:numPr>
        <w:ind w:left="567" w:right="57" w:hanging="567"/>
        <w:jc w:val="both"/>
        <w:rPr>
          <w:rFonts w:ascii="Arial Narrow" w:hAnsi="Arial Narrow" w:cs="Arial"/>
          <w:color w:val="000000"/>
        </w:rPr>
      </w:pPr>
      <w:r>
        <w:rPr>
          <w:rFonts w:ascii="Arial Narrow" w:hAnsi="Arial Narrow" w:cs="Arial"/>
          <w:color w:val="000000"/>
        </w:rPr>
        <w:t xml:space="preserve">Otobüslerde görevlendirilecek sürücüler ve taşıyacakları yolcular “Karayolu Yolcu Taşımacılığı Zorunlu Koltuk Ferdi Kaza Sigortası” yaptırılmak zorundadır. Otobüslerde D2 belgeleri olacaktır. </w:t>
      </w:r>
    </w:p>
    <w:p w:rsidR="00364AED" w:rsidRDefault="00364AED" w:rsidP="00364AED">
      <w:pPr>
        <w:pStyle w:val="ListeParagraf"/>
        <w:ind w:left="360"/>
        <w:rPr>
          <w:rFonts w:ascii="Arial Narrow" w:hAnsi="Arial Narrow"/>
        </w:rPr>
      </w:pPr>
    </w:p>
    <w:p w:rsidR="00364AED" w:rsidRDefault="00364AED" w:rsidP="00364AED">
      <w:pPr>
        <w:pStyle w:val="ListeParagraf"/>
        <w:ind w:left="360"/>
        <w:rPr>
          <w:rFonts w:ascii="Arial Narrow" w:hAnsi="Arial Narrow"/>
        </w:rPr>
      </w:pPr>
    </w:p>
    <w:p w:rsidR="00364AED" w:rsidRDefault="00364AED" w:rsidP="00364AED">
      <w:pPr>
        <w:pStyle w:val="ListeParagraf"/>
        <w:ind w:left="360"/>
        <w:rPr>
          <w:rFonts w:ascii="Arial Narrow" w:hAnsi="Arial Narrow"/>
        </w:rPr>
      </w:pPr>
      <w:r>
        <w:rPr>
          <w:rFonts w:ascii="Arial Narrow" w:hAnsi="Arial Narrow"/>
        </w:rPr>
        <w:t xml:space="preserve">2-İAŞE TEKNİK ŞARTNAMESİ </w:t>
      </w:r>
    </w:p>
    <w:p w:rsidR="00364AED" w:rsidRDefault="00364AED" w:rsidP="00364AED">
      <w:pPr>
        <w:pStyle w:val="ListeParagraf"/>
        <w:ind w:left="360"/>
        <w:rPr>
          <w:rFonts w:ascii="Arial Narrow" w:hAnsi="Arial Narrow"/>
        </w:rPr>
      </w:pPr>
      <w:r>
        <w:rPr>
          <w:rFonts w:ascii="Arial Narrow" w:hAnsi="Arial Narrow"/>
        </w:rPr>
        <w:t xml:space="preserve">2.1-Yol </w:t>
      </w:r>
      <w:proofErr w:type="gramStart"/>
      <w:r>
        <w:rPr>
          <w:rFonts w:ascii="Arial Narrow" w:hAnsi="Arial Narrow"/>
        </w:rPr>
        <w:t>güzergâhında  konaklanacak</w:t>
      </w:r>
      <w:proofErr w:type="gramEnd"/>
      <w:r>
        <w:rPr>
          <w:rFonts w:ascii="Arial Narrow" w:hAnsi="Arial Narrow"/>
        </w:rPr>
        <w:t xml:space="preserve"> yerde; sabah kahvaltı, öğle ve akşamları (et yemeği, pilav, salata, tatlı/meyve ve meyve suyu) verilecek. Otobüslerde su serbest olacaktır. </w:t>
      </w:r>
    </w:p>
    <w:p w:rsidR="00364AED" w:rsidRDefault="00364AED" w:rsidP="00364AED">
      <w:pPr>
        <w:pStyle w:val="ListeParagraf"/>
        <w:ind w:left="360"/>
        <w:rPr>
          <w:rFonts w:ascii="Arial Narrow" w:hAnsi="Arial Narrow"/>
        </w:rPr>
      </w:pPr>
      <w:r>
        <w:rPr>
          <w:rFonts w:ascii="Arial Narrow" w:hAnsi="Arial Narrow"/>
        </w:rPr>
        <w:lastRenderedPageBreak/>
        <w:t>2.2-Sabah Kahvaltısı a</w:t>
      </w:r>
      <w:proofErr w:type="gramStart"/>
      <w:r>
        <w:rPr>
          <w:rFonts w:ascii="Arial Narrow" w:hAnsi="Arial Narrow"/>
        </w:rPr>
        <w:t>)</w:t>
      </w:r>
      <w:proofErr w:type="gramEnd"/>
      <w:r>
        <w:rPr>
          <w:rFonts w:ascii="Arial Narrow" w:hAnsi="Arial Narrow"/>
        </w:rPr>
        <w:t xml:space="preserve"> Sabah kahvaltısı en az 5 çeşit olacaktır. b)- Çay sınırsız olacaktır. </w:t>
      </w:r>
    </w:p>
    <w:p w:rsidR="00364AED" w:rsidRDefault="00364AED" w:rsidP="00364AED">
      <w:pPr>
        <w:pStyle w:val="ListeParagraf"/>
        <w:ind w:left="360"/>
        <w:rPr>
          <w:rFonts w:ascii="Arial Narrow" w:hAnsi="Arial Narrow"/>
        </w:rPr>
      </w:pPr>
      <w:r>
        <w:rPr>
          <w:rFonts w:ascii="Arial Narrow" w:hAnsi="Arial Narrow"/>
        </w:rPr>
        <w:t xml:space="preserve">2.3-Öğlen Ve Akşam Yemekleri </w:t>
      </w:r>
    </w:p>
    <w:p w:rsidR="00364AED" w:rsidRDefault="00364AED" w:rsidP="00364AED">
      <w:pPr>
        <w:pStyle w:val="ListeParagraf"/>
        <w:ind w:left="360"/>
        <w:rPr>
          <w:rFonts w:ascii="Arial Narrow" w:hAnsi="Arial Narrow"/>
        </w:rPr>
      </w:pPr>
      <w:r>
        <w:rPr>
          <w:rFonts w:ascii="Arial Narrow" w:hAnsi="Arial Narrow"/>
        </w:rPr>
        <w:t xml:space="preserve">a)Yemekler en az dört çeşit olacaktır. </w:t>
      </w:r>
    </w:p>
    <w:p w:rsidR="00364AED" w:rsidRDefault="00364AED" w:rsidP="00364AED">
      <w:pPr>
        <w:pStyle w:val="ListeParagraf"/>
        <w:ind w:left="360"/>
        <w:rPr>
          <w:rFonts w:ascii="Arial Narrow" w:hAnsi="Arial Narrow"/>
        </w:rPr>
      </w:pPr>
      <w:r>
        <w:rPr>
          <w:rFonts w:ascii="Arial Narrow" w:hAnsi="Arial Narrow"/>
        </w:rPr>
        <w:t xml:space="preserve">Bir yemek menüsü: </w:t>
      </w:r>
    </w:p>
    <w:p w:rsidR="00364AED" w:rsidRDefault="00364AED" w:rsidP="00364AED">
      <w:pPr>
        <w:pStyle w:val="ListeParagraf"/>
        <w:ind w:left="360"/>
        <w:rPr>
          <w:rFonts w:ascii="Arial Narrow" w:hAnsi="Arial Narrow"/>
        </w:rPr>
      </w:pPr>
      <w:r>
        <w:rPr>
          <w:rFonts w:ascii="Arial Narrow" w:hAnsi="Arial Narrow"/>
        </w:rPr>
        <w:t xml:space="preserve">— Bir Porsiyon Çorba(Mercimek çorbası, yayla çorbası veya tarhana çorbası)olacaktır. </w:t>
      </w:r>
    </w:p>
    <w:p w:rsidR="00364AED" w:rsidRDefault="00364AED" w:rsidP="00364AED">
      <w:pPr>
        <w:pStyle w:val="ListeParagraf"/>
        <w:ind w:left="360"/>
        <w:rPr>
          <w:rFonts w:ascii="Arial Narrow" w:hAnsi="Arial Narrow"/>
        </w:rPr>
      </w:pPr>
      <w:r>
        <w:rPr>
          <w:rFonts w:ascii="Arial Narrow" w:hAnsi="Arial Narrow"/>
        </w:rPr>
        <w:t xml:space="preserve">— Bir Porsiyon ana yemek (Kırmızı etli, tavuk etli veya balık ızgara, Sulu Yemekler vb.) olacaktır. </w:t>
      </w:r>
    </w:p>
    <w:p w:rsidR="00364AED" w:rsidRDefault="00364AED" w:rsidP="00364AED">
      <w:pPr>
        <w:pStyle w:val="ListeParagraf"/>
        <w:ind w:left="360"/>
        <w:rPr>
          <w:rFonts w:ascii="Arial Narrow" w:hAnsi="Arial Narrow"/>
        </w:rPr>
      </w:pPr>
      <w:r>
        <w:rPr>
          <w:rFonts w:ascii="Arial Narrow" w:hAnsi="Arial Narrow"/>
        </w:rPr>
        <w:t xml:space="preserve">— Bir Porsiyon tali yemek (Pilav, börek, makarna veya zeytinyağlı yemek vb. )olacaktır. </w:t>
      </w:r>
    </w:p>
    <w:p w:rsidR="00364AED" w:rsidRDefault="00364AED" w:rsidP="00364AED">
      <w:pPr>
        <w:pStyle w:val="ListeParagraf"/>
        <w:ind w:left="360"/>
        <w:rPr>
          <w:rFonts w:ascii="Arial Narrow" w:hAnsi="Arial Narrow"/>
        </w:rPr>
      </w:pPr>
      <w:r>
        <w:rPr>
          <w:rFonts w:ascii="Arial Narrow" w:hAnsi="Arial Narrow"/>
        </w:rPr>
        <w:t xml:space="preserve">— Bir Porsiyon Salata, yoğurt, hoşaf, tatlı veya meyve (Mevsimine uygun meyve veya </w:t>
      </w:r>
      <w:proofErr w:type="spellStart"/>
      <w:r>
        <w:rPr>
          <w:rFonts w:ascii="Arial Narrow" w:hAnsi="Arial Narrow"/>
        </w:rPr>
        <w:t>salatamalzemesi</w:t>
      </w:r>
      <w:proofErr w:type="spellEnd"/>
      <w:r>
        <w:rPr>
          <w:rFonts w:ascii="Arial Narrow" w:hAnsi="Arial Narrow"/>
        </w:rPr>
        <w:t xml:space="preserve"> kullanılacaktır.)den oluşacaktır. </w:t>
      </w:r>
    </w:p>
    <w:p w:rsidR="00364AED" w:rsidRDefault="00364AED" w:rsidP="00364AED">
      <w:pPr>
        <w:pStyle w:val="ListeParagraf"/>
        <w:ind w:left="360"/>
        <w:rPr>
          <w:rFonts w:ascii="Arial Narrow" w:hAnsi="Arial Narrow"/>
        </w:rPr>
      </w:pPr>
      <w:r>
        <w:rPr>
          <w:rFonts w:ascii="Arial Narrow" w:hAnsi="Arial Narrow"/>
        </w:rPr>
        <w:t xml:space="preserve">b)Yemekler gezi düzenlenecek yerlerde ve sıcak olarak ikram edilecektir. </w:t>
      </w:r>
    </w:p>
    <w:p w:rsidR="00364AED" w:rsidRDefault="00364AED" w:rsidP="00364AED">
      <w:pPr>
        <w:pStyle w:val="ListeParagraf"/>
        <w:ind w:left="360"/>
        <w:rPr>
          <w:rFonts w:ascii="Arial Narrow" w:hAnsi="Arial Narrow"/>
        </w:rPr>
      </w:pPr>
      <w:r>
        <w:rPr>
          <w:rFonts w:ascii="Arial Narrow" w:hAnsi="Arial Narrow"/>
        </w:rPr>
        <w:t xml:space="preserve">c)Yemeklerin yanında yeteri kadar su ve ayran servisi yapılacaktır. </w:t>
      </w:r>
    </w:p>
    <w:p w:rsidR="00364AED" w:rsidRDefault="00364AED" w:rsidP="00364AED">
      <w:pPr>
        <w:pStyle w:val="ListeParagraf"/>
        <w:ind w:left="360"/>
        <w:rPr>
          <w:rFonts w:ascii="Arial Narrow" w:hAnsi="Arial Narrow"/>
        </w:rPr>
      </w:pPr>
      <w:r>
        <w:rPr>
          <w:rFonts w:ascii="Arial Narrow" w:hAnsi="Arial Narrow"/>
        </w:rPr>
        <w:t xml:space="preserve">d)Yemek sonrası çay ikramı yapılacaktır. </w:t>
      </w:r>
    </w:p>
    <w:p w:rsidR="00364AED" w:rsidRDefault="00364AED" w:rsidP="00364AED">
      <w:pPr>
        <w:pStyle w:val="ListeParagraf"/>
        <w:ind w:left="360"/>
        <w:rPr>
          <w:rFonts w:ascii="Arial Narrow" w:hAnsi="Arial Narrow"/>
        </w:rPr>
      </w:pPr>
      <w:r>
        <w:rPr>
          <w:rFonts w:ascii="Arial Narrow" w:hAnsi="Arial Narrow"/>
        </w:rPr>
        <w:t>e)Yemekler yetişkin erkekler ve bayanlar için ortalama 2500 kalori değerinde olacaktır.</w:t>
      </w:r>
    </w:p>
    <w:p w:rsidR="00364AED" w:rsidRDefault="00364AED" w:rsidP="00364AED">
      <w:pPr>
        <w:pStyle w:val="ListeParagraf"/>
        <w:ind w:left="360"/>
        <w:rPr>
          <w:rFonts w:ascii="Arial Narrow" w:hAnsi="Arial Narrow"/>
        </w:rPr>
      </w:pPr>
      <w:r>
        <w:rPr>
          <w:rFonts w:ascii="Arial Narrow" w:hAnsi="Arial Narrow"/>
        </w:rPr>
        <w:t xml:space="preserve">f)Yemek hizmeti verilecek iş yeri genel sağlık kurallarına uygun, temiz bakımlı olacak yemek pişirilen yerler ve servis yapılan malzemelerde temizlik ve sağlık şartlarına titizlikle uyulacaktır. </w:t>
      </w:r>
    </w:p>
    <w:p w:rsidR="00364AED" w:rsidRDefault="00364AED" w:rsidP="00364AED">
      <w:pPr>
        <w:pStyle w:val="ListeParagraf"/>
        <w:ind w:left="360"/>
        <w:rPr>
          <w:rFonts w:ascii="Arial Narrow" w:hAnsi="Arial Narrow"/>
        </w:rPr>
      </w:pPr>
      <w:r>
        <w:rPr>
          <w:rFonts w:ascii="Arial Narrow" w:hAnsi="Arial Narrow"/>
        </w:rPr>
        <w:t xml:space="preserve">g) Her porsiyon yemeğin gramajı 1. sınıf lokantalardaki gramaja eşit olacaktır. </w:t>
      </w:r>
    </w:p>
    <w:p w:rsidR="00364AED" w:rsidRDefault="00364AED" w:rsidP="00364AED">
      <w:pPr>
        <w:pStyle w:val="ListeParagraf"/>
        <w:ind w:left="360"/>
        <w:rPr>
          <w:rFonts w:ascii="Arial Narrow" w:hAnsi="Arial Narrow"/>
        </w:rPr>
      </w:pPr>
    </w:p>
    <w:p w:rsidR="00364AED" w:rsidRDefault="00364AED" w:rsidP="00364AED">
      <w:pPr>
        <w:pStyle w:val="ListeParagraf"/>
        <w:ind w:left="360"/>
        <w:rPr>
          <w:rFonts w:ascii="Arial Narrow" w:hAnsi="Arial Narrow"/>
        </w:rPr>
      </w:pPr>
      <w:r>
        <w:rPr>
          <w:rFonts w:ascii="Arial Narrow" w:hAnsi="Arial Narrow"/>
        </w:rPr>
        <w:t>3-KONAKLAMA TEKNİK ŞARTNAMESİ</w:t>
      </w:r>
    </w:p>
    <w:p w:rsidR="00364AED" w:rsidRDefault="00364AED" w:rsidP="00364AED">
      <w:pPr>
        <w:pStyle w:val="ListeParagraf"/>
        <w:ind w:left="360"/>
        <w:rPr>
          <w:rFonts w:ascii="Arial Narrow" w:hAnsi="Arial Narrow"/>
        </w:rPr>
      </w:pPr>
      <w:r>
        <w:rPr>
          <w:rFonts w:ascii="Arial Narrow" w:hAnsi="Arial Narrow"/>
        </w:rPr>
        <w:t xml:space="preserve">3.1-Konaklanacak yerler Turizm Bakanlığı'ndan alınmış en </w:t>
      </w:r>
      <w:proofErr w:type="gramStart"/>
      <w:r>
        <w:rPr>
          <w:rFonts w:ascii="Arial Narrow" w:hAnsi="Arial Narrow"/>
        </w:rPr>
        <w:t>az  3</w:t>
      </w:r>
      <w:proofErr w:type="gramEnd"/>
      <w:r>
        <w:rPr>
          <w:rFonts w:ascii="Arial Narrow" w:hAnsi="Arial Narrow"/>
        </w:rPr>
        <w:t xml:space="preserve"> (üç) yıldızlı otel özelliğine sahip kanıtlayıcı belgenin olması zorunludur. </w:t>
      </w:r>
    </w:p>
    <w:p w:rsidR="00364AED" w:rsidRDefault="00364AED" w:rsidP="00364AED">
      <w:pPr>
        <w:spacing w:line="240" w:lineRule="auto"/>
        <w:ind w:left="284"/>
        <w:contextualSpacing/>
        <w:rPr>
          <w:rFonts w:ascii="Arial Narrow" w:hAnsi="Arial Narrow"/>
        </w:rPr>
      </w:pPr>
      <w:r>
        <w:rPr>
          <w:rFonts w:ascii="Arial Narrow" w:hAnsi="Arial Narrow"/>
        </w:rPr>
        <w:t xml:space="preserve">3.2- </w:t>
      </w:r>
      <w:r>
        <w:rPr>
          <w:rFonts w:ascii="Arial Narrow" w:hAnsi="Arial Narrow"/>
          <w:b/>
        </w:rPr>
        <w:t xml:space="preserve">40 kişinin </w:t>
      </w:r>
      <w:proofErr w:type="gramStart"/>
      <w:r>
        <w:rPr>
          <w:rFonts w:ascii="Arial Narrow" w:hAnsi="Arial Narrow"/>
          <w:b/>
        </w:rPr>
        <w:t>dört  gün</w:t>
      </w:r>
      <w:proofErr w:type="gramEnd"/>
      <w:r>
        <w:rPr>
          <w:rFonts w:ascii="Arial Narrow" w:hAnsi="Arial Narrow"/>
        </w:rPr>
        <w:t xml:space="preserve"> kalacağı Konaklama hizmeti;  en az 3 (üç) yıldızlı otellerde iki veya en fazla üç yataklı standart odalarda sağlanacaktır. Odalarda, sürekli sıcak su, sabun/şampuan, kullanımlı terlik, havlu gibi en az 3 yıldızlı otellerde bulunması gereken donanım yanında her öğrenci/görevli personel için günlük yeteri kadar pet şişe su bulundurulacaktır. </w:t>
      </w:r>
    </w:p>
    <w:p w:rsidR="00364AED" w:rsidRDefault="00364AED" w:rsidP="00364AED">
      <w:pPr>
        <w:spacing w:line="240" w:lineRule="auto"/>
        <w:ind w:left="284"/>
        <w:contextualSpacing/>
        <w:rPr>
          <w:rFonts w:ascii="Arial Narrow" w:hAnsi="Arial Narrow"/>
        </w:rPr>
      </w:pPr>
      <w:r>
        <w:rPr>
          <w:rFonts w:ascii="Arial Narrow" w:hAnsi="Arial Narrow"/>
        </w:rPr>
        <w:t xml:space="preserve">3.3- Konaklanan işletmelerde yemek dışındaki zamanlarda da öğrencilerin su içebilmeleri için gerekli tedbirler alınacaktır. </w:t>
      </w:r>
    </w:p>
    <w:p w:rsidR="00364AED" w:rsidRDefault="00364AED" w:rsidP="00364AED">
      <w:pPr>
        <w:spacing w:line="240" w:lineRule="auto"/>
        <w:ind w:left="284"/>
        <w:contextualSpacing/>
        <w:rPr>
          <w:rFonts w:ascii="Arial Narrow" w:hAnsi="Arial Narrow"/>
        </w:rPr>
      </w:pPr>
      <w:r>
        <w:rPr>
          <w:rFonts w:ascii="Arial Narrow" w:hAnsi="Arial Narrow"/>
        </w:rPr>
        <w:t xml:space="preserve">3.4- Kalınacak otellerle ilgili olarak sözleşme öncesi iştirakçi firma tarafından otel ve konaklama yerleri ile ilgili fotoğraflar, broşürler veya web sitesini idareye ibraz edecektir. </w:t>
      </w:r>
    </w:p>
    <w:p w:rsidR="00364AED" w:rsidRDefault="00364AED" w:rsidP="00364AED">
      <w:pPr>
        <w:spacing w:line="240" w:lineRule="auto"/>
        <w:ind w:left="284"/>
        <w:contextualSpacing/>
        <w:rPr>
          <w:rFonts w:ascii="Arial Narrow" w:hAnsi="Arial Narrow"/>
        </w:rPr>
      </w:pPr>
      <w:r>
        <w:rPr>
          <w:rFonts w:ascii="Arial Narrow" w:hAnsi="Arial Narrow"/>
        </w:rPr>
        <w:t xml:space="preserve">3.5- Konaklama yerlerinin, katılımcıların tanışıp kaynaşmaları amacıyla etkinlik yapılmasına ve çok sayıda kişinin konaklayabilmesine uygun olmasına özen gösterilecektir. </w:t>
      </w:r>
    </w:p>
    <w:p w:rsidR="00364AED" w:rsidRDefault="00364AED" w:rsidP="00364AED">
      <w:pPr>
        <w:spacing w:line="240" w:lineRule="auto"/>
        <w:ind w:left="284"/>
        <w:contextualSpacing/>
        <w:rPr>
          <w:rFonts w:ascii="Arial Narrow" w:hAnsi="Arial Narrow"/>
        </w:rPr>
      </w:pPr>
      <w:r>
        <w:rPr>
          <w:rFonts w:ascii="Arial Narrow" w:hAnsi="Arial Narrow"/>
        </w:rPr>
        <w:t xml:space="preserve">3.6- Firma </w:t>
      </w:r>
      <w:proofErr w:type="spellStart"/>
      <w:r>
        <w:rPr>
          <w:rFonts w:ascii="Arial Narrow" w:hAnsi="Arial Narrow"/>
        </w:rPr>
        <w:t>TURSAB’a</w:t>
      </w:r>
      <w:proofErr w:type="spellEnd"/>
      <w:r>
        <w:rPr>
          <w:rFonts w:ascii="Arial Narrow" w:hAnsi="Arial Narrow"/>
        </w:rPr>
        <w:t xml:space="preserve"> üye olacaktır. </w:t>
      </w:r>
    </w:p>
    <w:p w:rsidR="00364AED" w:rsidRDefault="00364AED" w:rsidP="00364AED">
      <w:pPr>
        <w:spacing w:after="0"/>
        <w:rPr>
          <w:rFonts w:ascii="Arial" w:hAnsi="Arial" w:cs="Arial"/>
          <w:b/>
          <w:sz w:val="24"/>
          <w:szCs w:val="24"/>
        </w:rPr>
      </w:pPr>
      <w:r>
        <w:rPr>
          <w:rFonts w:ascii="Arial" w:hAnsi="Arial" w:cs="Arial"/>
          <w:b/>
          <w:sz w:val="24"/>
          <w:szCs w:val="24"/>
        </w:rPr>
        <w:t>Açıklamalar:</w:t>
      </w:r>
    </w:p>
    <w:p w:rsidR="00364AED" w:rsidRDefault="00364AED" w:rsidP="00364AED">
      <w:pPr>
        <w:spacing w:after="0" w:line="240" w:lineRule="auto"/>
        <w:rPr>
          <w:rFonts w:ascii="Arial" w:hAnsi="Arial" w:cs="Arial"/>
          <w:b/>
          <w:sz w:val="24"/>
          <w:szCs w:val="24"/>
        </w:rPr>
      </w:pPr>
      <w:r>
        <w:rPr>
          <w:rFonts w:ascii="Arial" w:hAnsi="Arial" w:cs="Arial"/>
          <w:sz w:val="20"/>
          <w:szCs w:val="20"/>
        </w:rPr>
        <w:t>1-Fiyatlar KDV hariç olarak verilecektir.</w:t>
      </w:r>
    </w:p>
    <w:p w:rsidR="00364AED" w:rsidRDefault="00364AED" w:rsidP="00364AED">
      <w:pPr>
        <w:spacing w:after="0" w:line="240" w:lineRule="auto"/>
        <w:rPr>
          <w:rFonts w:ascii="Arial" w:hAnsi="Arial" w:cs="Arial"/>
          <w:b/>
          <w:sz w:val="24"/>
          <w:szCs w:val="24"/>
        </w:rPr>
      </w:pPr>
      <w:r>
        <w:rPr>
          <w:rFonts w:ascii="Arial" w:hAnsi="Arial" w:cs="Arial"/>
          <w:sz w:val="20"/>
          <w:szCs w:val="20"/>
        </w:rPr>
        <w:t>2-Malzemeler Teknik Özelliklerde belirtilen hususlara göre yapılacaktır.</w:t>
      </w:r>
    </w:p>
    <w:p w:rsidR="00364AED" w:rsidRDefault="00364AED" w:rsidP="00364AED">
      <w:pPr>
        <w:spacing w:after="0" w:line="240" w:lineRule="auto"/>
        <w:rPr>
          <w:rFonts w:ascii="Arial" w:hAnsi="Arial" w:cs="Arial"/>
          <w:sz w:val="20"/>
          <w:szCs w:val="20"/>
        </w:rPr>
      </w:pPr>
      <w:r>
        <w:rPr>
          <w:rFonts w:ascii="Arial" w:hAnsi="Arial" w:cs="Arial"/>
          <w:sz w:val="20"/>
          <w:szCs w:val="20"/>
        </w:rPr>
        <w:t>3-İdari Şartname Kullanılmayacak, Kesin Teminat Alınmayacak ve Sözleşme Yapılmayacaktır.</w:t>
      </w:r>
    </w:p>
    <w:p w:rsidR="00364AED" w:rsidRDefault="00364AED" w:rsidP="00364AED">
      <w:pPr>
        <w:spacing w:after="0" w:line="240" w:lineRule="auto"/>
        <w:rPr>
          <w:rFonts w:ascii="Times New Roman" w:hAnsi="Times New Roman"/>
          <w:b/>
          <w:sz w:val="24"/>
          <w:szCs w:val="24"/>
        </w:rPr>
      </w:pPr>
      <w:r>
        <w:rPr>
          <w:rFonts w:ascii="Arial" w:hAnsi="Arial" w:cs="Arial"/>
          <w:sz w:val="20"/>
          <w:szCs w:val="20"/>
        </w:rPr>
        <w:t>4-Gezi ile ilgili program ve detaylar ihale günü idare tarafından yüklenici firmaya verilecektir.</w:t>
      </w:r>
    </w:p>
    <w:p w:rsidR="00364AED" w:rsidRDefault="00364AED" w:rsidP="00364AED">
      <w:pPr>
        <w:tabs>
          <w:tab w:val="left" w:pos="2985"/>
        </w:tabs>
        <w:jc w:val="center"/>
        <w:rPr>
          <w:b/>
          <w:sz w:val="24"/>
          <w:szCs w:val="24"/>
        </w:rPr>
      </w:pPr>
      <w:bookmarkStart w:id="0" w:name="_GoBack"/>
      <w:bookmarkEnd w:id="0"/>
      <w:r>
        <w:rPr>
          <w:b/>
          <w:sz w:val="24"/>
          <w:szCs w:val="24"/>
        </w:rPr>
        <w:t xml:space="preserve">İHALE KOMİSYONU </w:t>
      </w:r>
    </w:p>
    <w:tbl>
      <w:tblPr>
        <w:tblW w:w="7575" w:type="dxa"/>
        <w:tblInd w:w="-324" w:type="dxa"/>
        <w:tblLayout w:type="fixed"/>
        <w:tblLook w:val="04A0"/>
      </w:tblPr>
      <w:tblGrid>
        <w:gridCol w:w="3333"/>
        <w:gridCol w:w="4242"/>
      </w:tblGrid>
      <w:tr w:rsidR="00364AED" w:rsidTr="00364AED">
        <w:trPr>
          <w:trHeight w:val="26"/>
        </w:trPr>
        <w:tc>
          <w:tcPr>
            <w:tcW w:w="7572" w:type="dxa"/>
            <w:gridSpan w:val="2"/>
            <w:tcBorders>
              <w:top w:val="single" w:sz="2" w:space="0" w:color="000000"/>
              <w:left w:val="single" w:sz="2" w:space="0" w:color="000000"/>
              <w:bottom w:val="single" w:sz="2" w:space="0" w:color="000000"/>
              <w:right w:val="nil"/>
            </w:tcBorders>
            <w:shd w:val="clear" w:color="auto" w:fill="FFFFFF"/>
            <w:vAlign w:val="center"/>
            <w:hideMark/>
          </w:tcPr>
          <w:p w:rsidR="00364AED" w:rsidRDefault="00364AED">
            <w:pPr>
              <w:autoSpaceDE w:val="0"/>
              <w:snapToGrid w:val="0"/>
              <w:rPr>
                <w:rFonts w:ascii="Times New Roman TUR" w:eastAsia="Times New Roman TUR" w:hAnsi="Times New Roman TUR" w:cs="Times New Roman TUR"/>
                <w:b/>
                <w:bCs/>
              </w:rPr>
            </w:pPr>
            <w:r>
              <w:rPr>
                <w:rFonts w:ascii="Times New Roman" w:eastAsia="Times New Roman" w:hAnsi="Times New Roman" w:cs="Times New Roman"/>
                <w:b/>
                <w:bCs/>
                <w:lang w:val="en-US"/>
              </w:rPr>
              <w:t>AS</w:t>
            </w:r>
            <w:r>
              <w:rPr>
                <w:rFonts w:ascii="Times New Roman TUR" w:eastAsia="Times New Roman TUR" w:hAnsi="Times New Roman TUR" w:cs="Times New Roman TUR"/>
                <w:b/>
                <w:bCs/>
              </w:rPr>
              <w:t>İL ÜYELER</w:t>
            </w:r>
          </w:p>
        </w:tc>
      </w:tr>
      <w:tr w:rsidR="00364AED" w:rsidTr="00364AED">
        <w:trPr>
          <w:trHeight w:val="26"/>
        </w:trPr>
        <w:tc>
          <w:tcPr>
            <w:tcW w:w="3332" w:type="dxa"/>
            <w:tcBorders>
              <w:top w:val="single" w:sz="2" w:space="0" w:color="000000"/>
              <w:left w:val="single" w:sz="2" w:space="0" w:color="000000"/>
              <w:bottom w:val="single" w:sz="2" w:space="0" w:color="000000"/>
              <w:right w:val="nil"/>
            </w:tcBorders>
            <w:shd w:val="clear" w:color="auto" w:fill="FFFFFF"/>
            <w:vAlign w:val="center"/>
            <w:hideMark/>
          </w:tcPr>
          <w:p w:rsidR="00364AED" w:rsidRDefault="00364AED">
            <w:pPr>
              <w:autoSpaceDE w:val="0"/>
              <w:snapToGrid w:val="0"/>
              <w:rPr>
                <w:rFonts w:ascii="Times New Roman" w:eastAsia="Times New Roman" w:hAnsi="Times New Roman" w:cs="Times New Roman"/>
                <w:b/>
                <w:bCs/>
                <w:lang w:val="en-US"/>
              </w:rPr>
            </w:pPr>
            <w:r>
              <w:rPr>
                <w:rFonts w:ascii="Times New Roman" w:eastAsia="Times New Roman" w:hAnsi="Times New Roman" w:cs="Times New Roman"/>
                <w:b/>
                <w:bCs/>
                <w:lang w:val="en-US"/>
              </w:rPr>
              <w:t>ADI SOYADI</w:t>
            </w:r>
          </w:p>
        </w:tc>
        <w:tc>
          <w:tcPr>
            <w:tcW w:w="4240" w:type="dxa"/>
            <w:tcBorders>
              <w:top w:val="single" w:sz="2" w:space="0" w:color="000000"/>
              <w:left w:val="single" w:sz="2" w:space="0" w:color="000000"/>
              <w:bottom w:val="single" w:sz="2" w:space="0" w:color="000000"/>
              <w:right w:val="nil"/>
            </w:tcBorders>
            <w:shd w:val="clear" w:color="auto" w:fill="FFFFFF"/>
            <w:vAlign w:val="center"/>
            <w:hideMark/>
          </w:tcPr>
          <w:p w:rsidR="00364AED" w:rsidRDefault="00364AED">
            <w:pPr>
              <w:autoSpaceDE w:val="0"/>
              <w:snapToGrid w:val="0"/>
              <w:rPr>
                <w:rFonts w:ascii="Times New Roman" w:eastAsia="Times New Roman" w:hAnsi="Times New Roman" w:cs="Times New Roman"/>
                <w:b/>
                <w:bCs/>
                <w:lang w:val="en-US"/>
              </w:rPr>
            </w:pPr>
            <w:r>
              <w:rPr>
                <w:rFonts w:ascii="Times New Roman" w:eastAsia="Times New Roman" w:hAnsi="Times New Roman" w:cs="Times New Roman"/>
                <w:b/>
                <w:bCs/>
                <w:lang w:val="en-US"/>
              </w:rPr>
              <w:t>KOM.GÖR.</w:t>
            </w:r>
          </w:p>
        </w:tc>
      </w:tr>
      <w:tr w:rsidR="00364AED" w:rsidTr="00364AED">
        <w:trPr>
          <w:trHeight w:val="26"/>
        </w:trPr>
        <w:tc>
          <w:tcPr>
            <w:tcW w:w="3332" w:type="dxa"/>
            <w:tcBorders>
              <w:top w:val="single" w:sz="2" w:space="0" w:color="000000"/>
              <w:left w:val="single" w:sz="2" w:space="0" w:color="000000"/>
              <w:bottom w:val="single" w:sz="2" w:space="0" w:color="000000"/>
              <w:right w:val="nil"/>
            </w:tcBorders>
            <w:shd w:val="clear" w:color="auto" w:fill="FFFFFF"/>
            <w:vAlign w:val="bottom"/>
            <w:hideMark/>
          </w:tcPr>
          <w:p w:rsidR="00364AED" w:rsidRDefault="00364AED">
            <w:pPr>
              <w:autoSpaceDE w:val="0"/>
              <w:snapToGrid w:val="0"/>
              <w:rPr>
                <w:rFonts w:ascii="Times New Roman" w:eastAsia="Times New Roman" w:hAnsi="Times New Roman" w:cs="Times New Roman"/>
                <w:lang w:val="en-US"/>
              </w:rPr>
            </w:pPr>
            <w:proofErr w:type="spellStart"/>
            <w:r>
              <w:rPr>
                <w:rFonts w:ascii="Times New Roman" w:eastAsia="Times New Roman" w:hAnsi="Times New Roman" w:cs="Times New Roman"/>
                <w:lang w:val="en-US"/>
              </w:rPr>
              <w:t>M.Hamdi</w:t>
            </w:r>
            <w:proofErr w:type="spellEnd"/>
            <w:r>
              <w:rPr>
                <w:rFonts w:ascii="Times New Roman" w:eastAsia="Times New Roman" w:hAnsi="Times New Roman" w:cs="Times New Roman"/>
                <w:lang w:val="en-US"/>
              </w:rPr>
              <w:t xml:space="preserve"> TURGUT</w:t>
            </w:r>
          </w:p>
        </w:tc>
        <w:tc>
          <w:tcPr>
            <w:tcW w:w="4240" w:type="dxa"/>
            <w:tcBorders>
              <w:top w:val="single" w:sz="2" w:space="0" w:color="000000"/>
              <w:left w:val="single" w:sz="2" w:space="0" w:color="000000"/>
              <w:bottom w:val="single" w:sz="2" w:space="0" w:color="000000"/>
              <w:right w:val="nil"/>
            </w:tcBorders>
            <w:shd w:val="clear" w:color="auto" w:fill="FFFFFF"/>
            <w:vAlign w:val="bottom"/>
            <w:hideMark/>
          </w:tcPr>
          <w:p w:rsidR="00364AED" w:rsidRDefault="00364AED">
            <w:pPr>
              <w:autoSpaceDE w:val="0"/>
              <w:snapToGrid w:val="0"/>
              <w:rPr>
                <w:rFonts w:ascii="Times New Roman" w:eastAsia="Times New Roman" w:hAnsi="Times New Roman" w:cs="Times New Roman"/>
                <w:lang w:val="en-US"/>
              </w:rPr>
            </w:pPr>
            <w:proofErr w:type="spellStart"/>
            <w:r>
              <w:rPr>
                <w:rFonts w:ascii="Times New Roman" w:eastAsia="Times New Roman" w:hAnsi="Times New Roman" w:cs="Times New Roman"/>
                <w:lang w:val="en-US"/>
              </w:rPr>
              <w:t>Kom</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Başkanı</w:t>
            </w:r>
            <w:proofErr w:type="spellEnd"/>
          </w:p>
        </w:tc>
      </w:tr>
      <w:tr w:rsidR="00364AED" w:rsidTr="00364AED">
        <w:trPr>
          <w:trHeight w:val="26"/>
        </w:trPr>
        <w:tc>
          <w:tcPr>
            <w:tcW w:w="3332" w:type="dxa"/>
            <w:tcBorders>
              <w:top w:val="single" w:sz="2" w:space="0" w:color="000000"/>
              <w:left w:val="single" w:sz="2" w:space="0" w:color="000000"/>
              <w:bottom w:val="single" w:sz="2" w:space="0" w:color="000000"/>
              <w:right w:val="nil"/>
            </w:tcBorders>
            <w:shd w:val="clear" w:color="auto" w:fill="FFFFFF"/>
            <w:vAlign w:val="center"/>
            <w:hideMark/>
          </w:tcPr>
          <w:p w:rsidR="00364AED" w:rsidRDefault="00364AED">
            <w:pPr>
              <w:autoSpaceDE w:val="0"/>
              <w:snapToGrid w:val="0"/>
              <w:rPr>
                <w:rFonts w:ascii="Times New Roman TUR" w:eastAsia="Times New Roman TUR" w:hAnsi="Times New Roman TUR" w:cs="Times New Roman TUR"/>
              </w:rPr>
            </w:pPr>
            <w:proofErr w:type="spellStart"/>
            <w:r>
              <w:rPr>
                <w:rFonts w:ascii="Times New Roman TUR" w:eastAsia="Times New Roman TUR" w:hAnsi="Times New Roman TUR" w:cs="Times New Roman TUR"/>
              </w:rPr>
              <w:t>M.Ata</w:t>
            </w:r>
            <w:proofErr w:type="spellEnd"/>
            <w:r>
              <w:rPr>
                <w:rFonts w:ascii="Times New Roman TUR" w:eastAsia="Times New Roman TUR" w:hAnsi="Times New Roman TUR" w:cs="Times New Roman TUR"/>
              </w:rPr>
              <w:t xml:space="preserve"> İLETMİŞ</w:t>
            </w:r>
          </w:p>
        </w:tc>
        <w:tc>
          <w:tcPr>
            <w:tcW w:w="4240" w:type="dxa"/>
            <w:tcBorders>
              <w:top w:val="single" w:sz="2" w:space="0" w:color="000000"/>
              <w:left w:val="single" w:sz="2" w:space="0" w:color="000000"/>
              <w:bottom w:val="single" w:sz="2" w:space="0" w:color="000000"/>
              <w:right w:val="nil"/>
            </w:tcBorders>
            <w:shd w:val="clear" w:color="auto" w:fill="FFFFFF"/>
            <w:vAlign w:val="center"/>
            <w:hideMark/>
          </w:tcPr>
          <w:p w:rsidR="00364AED" w:rsidRDefault="00364AED">
            <w:r>
              <w:rPr>
                <w:rFonts w:ascii="Times New Roman" w:eastAsia="Times New Roman" w:hAnsi="Times New Roman" w:cs="Times New Roman"/>
                <w:lang w:val="en-US"/>
              </w:rPr>
              <w:t>ÜYE</w:t>
            </w:r>
          </w:p>
        </w:tc>
      </w:tr>
      <w:tr w:rsidR="00364AED" w:rsidTr="00364AED">
        <w:trPr>
          <w:trHeight w:val="26"/>
        </w:trPr>
        <w:tc>
          <w:tcPr>
            <w:tcW w:w="3332" w:type="dxa"/>
            <w:tcBorders>
              <w:top w:val="single" w:sz="2" w:space="0" w:color="000000"/>
              <w:left w:val="single" w:sz="2" w:space="0" w:color="000000"/>
              <w:bottom w:val="single" w:sz="2" w:space="0" w:color="000000"/>
              <w:right w:val="nil"/>
            </w:tcBorders>
            <w:shd w:val="clear" w:color="auto" w:fill="FFFFFF"/>
            <w:vAlign w:val="center"/>
            <w:hideMark/>
          </w:tcPr>
          <w:p w:rsidR="00364AED" w:rsidRDefault="00364AED">
            <w:pPr>
              <w:autoSpaceDE w:val="0"/>
              <w:snapToGrid w:val="0"/>
              <w:rPr>
                <w:rFonts w:ascii="Times New Roman" w:eastAsia="Times New Roman" w:hAnsi="Times New Roman" w:cs="Times New Roman"/>
                <w:lang w:val="en-US"/>
              </w:rPr>
            </w:pPr>
            <w:r>
              <w:rPr>
                <w:rFonts w:ascii="Times New Roman" w:eastAsia="Times New Roman" w:hAnsi="Times New Roman" w:cs="Times New Roman"/>
                <w:lang w:val="en-US"/>
              </w:rPr>
              <w:t>HADRA TIRPAN</w:t>
            </w:r>
          </w:p>
        </w:tc>
        <w:tc>
          <w:tcPr>
            <w:tcW w:w="4240" w:type="dxa"/>
            <w:tcBorders>
              <w:top w:val="single" w:sz="2" w:space="0" w:color="000000"/>
              <w:left w:val="single" w:sz="2" w:space="0" w:color="000000"/>
              <w:bottom w:val="single" w:sz="2" w:space="0" w:color="000000"/>
              <w:right w:val="nil"/>
            </w:tcBorders>
            <w:shd w:val="clear" w:color="auto" w:fill="FFFFFF"/>
            <w:vAlign w:val="center"/>
            <w:hideMark/>
          </w:tcPr>
          <w:p w:rsidR="00364AED" w:rsidRDefault="00364AED">
            <w:r>
              <w:rPr>
                <w:rFonts w:ascii="Times New Roman" w:eastAsia="Times New Roman" w:hAnsi="Times New Roman" w:cs="Times New Roman"/>
                <w:lang w:val="en-US"/>
              </w:rPr>
              <w:t>ÜYE</w:t>
            </w:r>
          </w:p>
        </w:tc>
      </w:tr>
    </w:tbl>
    <w:p w:rsidR="00364AED" w:rsidRDefault="00364AED" w:rsidP="00364AED">
      <w:pPr>
        <w:jc w:val="center"/>
        <w:rPr>
          <w:sz w:val="32"/>
          <w:szCs w:val="32"/>
        </w:rPr>
      </w:pPr>
    </w:p>
    <w:p w:rsidR="007D2FAE" w:rsidRPr="00364AED" w:rsidRDefault="007D2FAE" w:rsidP="00364AED">
      <w:pPr>
        <w:rPr>
          <w:szCs w:val="28"/>
        </w:rPr>
      </w:pPr>
    </w:p>
    <w:sectPr w:rsidR="007D2FAE" w:rsidRPr="00364AED" w:rsidSect="0070674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1B0" w:rsidRDefault="007331B0" w:rsidP="00AC5A21">
      <w:pPr>
        <w:spacing w:after="0" w:line="240" w:lineRule="auto"/>
      </w:pPr>
      <w:r>
        <w:separator/>
      </w:r>
    </w:p>
  </w:endnote>
  <w:endnote w:type="continuationSeparator" w:id="0">
    <w:p w:rsidR="007331B0" w:rsidRDefault="007331B0" w:rsidP="00AC5A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Times New Roman TUR">
    <w:panose1 w:val="02020603050405020304"/>
    <w:charset w:val="A2"/>
    <w:family w:val="roman"/>
    <w:pitch w:val="variable"/>
    <w:sig w:usb0="E0002AFF" w:usb1="C0007841"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1B0" w:rsidRDefault="007331B0" w:rsidP="00AC5A21">
      <w:pPr>
        <w:spacing w:after="0" w:line="240" w:lineRule="auto"/>
      </w:pPr>
      <w:r>
        <w:separator/>
      </w:r>
    </w:p>
  </w:footnote>
  <w:footnote w:type="continuationSeparator" w:id="0">
    <w:p w:rsidR="007331B0" w:rsidRDefault="007331B0" w:rsidP="00AC5A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B5F82"/>
    <w:multiLevelType w:val="hybridMultilevel"/>
    <w:tmpl w:val="0E1EEF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FCA6A68"/>
    <w:multiLevelType w:val="hybridMultilevel"/>
    <w:tmpl w:val="6C0A438E"/>
    <w:lvl w:ilvl="0" w:tplc="2E6894B8">
      <w:start w:val="1"/>
      <w:numFmt w:val="decimal"/>
      <w:lvlText w:val="%1."/>
      <w:lvlJc w:val="left"/>
      <w:pPr>
        <w:ind w:left="1080" w:hanging="360"/>
      </w:pPr>
      <w:rPr>
        <w:rFonts w:ascii="Calibri" w:eastAsia="Calibri" w:hAnsi="Calibri" w:cs="Times New Roman"/>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2">
    <w:nsid w:val="40D331BF"/>
    <w:multiLevelType w:val="multilevel"/>
    <w:tmpl w:val="DCC2A812"/>
    <w:lvl w:ilvl="0">
      <w:start w:val="1"/>
      <w:numFmt w:val="decimal"/>
      <w:lvlText w:val="%1."/>
      <w:lvlJc w:val="left"/>
      <w:pPr>
        <w:ind w:left="360" w:hanging="360"/>
      </w:pPr>
    </w:lvl>
    <w:lvl w:ilvl="1">
      <w:start w:val="1"/>
      <w:numFmt w:val="decimal"/>
      <w:isLgl/>
      <w:lvlText w:val="%1.%2"/>
      <w:lvlJc w:val="left"/>
      <w:pPr>
        <w:ind w:left="360" w:hanging="360"/>
      </w:pPr>
      <w:rPr>
        <w:b/>
      </w:rPr>
    </w:lvl>
    <w:lvl w:ilvl="2">
      <w:start w:val="1"/>
      <w:numFmt w:val="decimal"/>
      <w:isLgl/>
      <w:lvlText w:val="%1.%2.%3"/>
      <w:lvlJc w:val="left"/>
      <w:pPr>
        <w:ind w:left="4014" w:hanging="720"/>
      </w:pPr>
    </w:lvl>
    <w:lvl w:ilvl="3">
      <w:start w:val="1"/>
      <w:numFmt w:val="decimal"/>
      <w:isLgl/>
      <w:lvlText w:val="%1.%2.%3.%4"/>
      <w:lvlJc w:val="left"/>
      <w:pPr>
        <w:ind w:left="5519" w:hanging="720"/>
      </w:pPr>
    </w:lvl>
    <w:lvl w:ilvl="4">
      <w:start w:val="1"/>
      <w:numFmt w:val="decimal"/>
      <w:isLgl/>
      <w:lvlText w:val="%1.%2.%3.%4.%5"/>
      <w:lvlJc w:val="left"/>
      <w:pPr>
        <w:ind w:left="7384" w:hanging="1080"/>
      </w:pPr>
    </w:lvl>
    <w:lvl w:ilvl="5">
      <w:start w:val="1"/>
      <w:numFmt w:val="decimal"/>
      <w:isLgl/>
      <w:lvlText w:val="%1.%2.%3.%4.%5.%6"/>
      <w:lvlJc w:val="left"/>
      <w:pPr>
        <w:ind w:left="8889" w:hanging="1080"/>
      </w:pPr>
    </w:lvl>
    <w:lvl w:ilvl="6">
      <w:start w:val="1"/>
      <w:numFmt w:val="decimal"/>
      <w:isLgl/>
      <w:lvlText w:val="%1.%2.%3.%4.%5.%6.%7"/>
      <w:lvlJc w:val="left"/>
      <w:pPr>
        <w:ind w:left="10754" w:hanging="1440"/>
      </w:pPr>
    </w:lvl>
    <w:lvl w:ilvl="7">
      <w:start w:val="1"/>
      <w:numFmt w:val="decimal"/>
      <w:isLgl/>
      <w:lvlText w:val="%1.%2.%3.%4.%5.%6.%7.%8"/>
      <w:lvlJc w:val="left"/>
      <w:pPr>
        <w:ind w:left="12259" w:hanging="1440"/>
      </w:pPr>
    </w:lvl>
    <w:lvl w:ilvl="8">
      <w:start w:val="1"/>
      <w:numFmt w:val="decimal"/>
      <w:isLgl/>
      <w:lvlText w:val="%1.%2.%3.%4.%5.%6.%7.%8.%9"/>
      <w:lvlJc w:val="left"/>
      <w:pPr>
        <w:ind w:left="14124" w:hanging="1800"/>
      </w:pPr>
    </w:lvl>
  </w:abstractNum>
  <w:abstractNum w:abstractNumId="3">
    <w:nsid w:val="4FB8077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A02D2D"/>
    <w:rsid w:val="000019CB"/>
    <w:rsid w:val="00010ABF"/>
    <w:rsid w:val="00025B7A"/>
    <w:rsid w:val="00040518"/>
    <w:rsid w:val="000420A0"/>
    <w:rsid w:val="00051648"/>
    <w:rsid w:val="00086451"/>
    <w:rsid w:val="000A777E"/>
    <w:rsid w:val="00134063"/>
    <w:rsid w:val="00152BEC"/>
    <w:rsid w:val="00156395"/>
    <w:rsid w:val="001A4356"/>
    <w:rsid w:val="001B01AE"/>
    <w:rsid w:val="001B0348"/>
    <w:rsid w:val="001B24CB"/>
    <w:rsid w:val="001B2B3F"/>
    <w:rsid w:val="001B5CC2"/>
    <w:rsid w:val="001E7399"/>
    <w:rsid w:val="00207B5E"/>
    <w:rsid w:val="00210339"/>
    <w:rsid w:val="00215FA3"/>
    <w:rsid w:val="00226270"/>
    <w:rsid w:val="00234130"/>
    <w:rsid w:val="002729F0"/>
    <w:rsid w:val="00300636"/>
    <w:rsid w:val="003058A5"/>
    <w:rsid w:val="00334D21"/>
    <w:rsid w:val="00364AED"/>
    <w:rsid w:val="003918FE"/>
    <w:rsid w:val="00392B30"/>
    <w:rsid w:val="003F6DFE"/>
    <w:rsid w:val="00427F73"/>
    <w:rsid w:val="0044678F"/>
    <w:rsid w:val="004720E3"/>
    <w:rsid w:val="004722FD"/>
    <w:rsid w:val="004A501D"/>
    <w:rsid w:val="00502E44"/>
    <w:rsid w:val="00527A9B"/>
    <w:rsid w:val="005909D3"/>
    <w:rsid w:val="005B7D56"/>
    <w:rsid w:val="005E4075"/>
    <w:rsid w:val="00600A57"/>
    <w:rsid w:val="006310B7"/>
    <w:rsid w:val="00636815"/>
    <w:rsid w:val="00650656"/>
    <w:rsid w:val="006540C9"/>
    <w:rsid w:val="006634EC"/>
    <w:rsid w:val="00672B5F"/>
    <w:rsid w:val="006A49E8"/>
    <w:rsid w:val="006B0DB5"/>
    <w:rsid w:val="006B4D1B"/>
    <w:rsid w:val="006D1D08"/>
    <w:rsid w:val="00702C7A"/>
    <w:rsid w:val="00706741"/>
    <w:rsid w:val="007331B0"/>
    <w:rsid w:val="00782F62"/>
    <w:rsid w:val="007956E5"/>
    <w:rsid w:val="00796330"/>
    <w:rsid w:val="007A5EB7"/>
    <w:rsid w:val="007B48DB"/>
    <w:rsid w:val="007C243F"/>
    <w:rsid w:val="007D2FAE"/>
    <w:rsid w:val="008300D2"/>
    <w:rsid w:val="00853386"/>
    <w:rsid w:val="00853980"/>
    <w:rsid w:val="008B4C7B"/>
    <w:rsid w:val="008C0986"/>
    <w:rsid w:val="008C23A4"/>
    <w:rsid w:val="008D53BD"/>
    <w:rsid w:val="008D6E1A"/>
    <w:rsid w:val="008E0A4E"/>
    <w:rsid w:val="0092099C"/>
    <w:rsid w:val="009634E0"/>
    <w:rsid w:val="009926A7"/>
    <w:rsid w:val="0099723E"/>
    <w:rsid w:val="009B3BBD"/>
    <w:rsid w:val="00A02D2D"/>
    <w:rsid w:val="00A12260"/>
    <w:rsid w:val="00A2507B"/>
    <w:rsid w:val="00AC25A6"/>
    <w:rsid w:val="00AC5A21"/>
    <w:rsid w:val="00AE792A"/>
    <w:rsid w:val="00AF6932"/>
    <w:rsid w:val="00B1299D"/>
    <w:rsid w:val="00B147A8"/>
    <w:rsid w:val="00B167AE"/>
    <w:rsid w:val="00B5712F"/>
    <w:rsid w:val="00B91C76"/>
    <w:rsid w:val="00BA53CE"/>
    <w:rsid w:val="00C11139"/>
    <w:rsid w:val="00C138E8"/>
    <w:rsid w:val="00C373F8"/>
    <w:rsid w:val="00C5407D"/>
    <w:rsid w:val="00C949B8"/>
    <w:rsid w:val="00C971B3"/>
    <w:rsid w:val="00D02765"/>
    <w:rsid w:val="00D06670"/>
    <w:rsid w:val="00D850E8"/>
    <w:rsid w:val="00E1171F"/>
    <w:rsid w:val="00E60A25"/>
    <w:rsid w:val="00E62262"/>
    <w:rsid w:val="00E65BCD"/>
    <w:rsid w:val="00E840EB"/>
    <w:rsid w:val="00E96F29"/>
    <w:rsid w:val="00EA3F99"/>
    <w:rsid w:val="00F00A3D"/>
    <w:rsid w:val="00F205D8"/>
    <w:rsid w:val="00F22908"/>
    <w:rsid w:val="00F337E4"/>
    <w:rsid w:val="00F474B1"/>
    <w:rsid w:val="00F6687E"/>
    <w:rsid w:val="00F7260A"/>
    <w:rsid w:val="00F87205"/>
    <w:rsid w:val="00FD058D"/>
    <w:rsid w:val="00FE421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60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02D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AC5A2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C5A21"/>
  </w:style>
  <w:style w:type="paragraph" w:styleId="Altbilgi">
    <w:name w:val="footer"/>
    <w:basedOn w:val="Normal"/>
    <w:link w:val="AltbilgiChar"/>
    <w:uiPriority w:val="99"/>
    <w:semiHidden/>
    <w:unhideWhenUsed/>
    <w:rsid w:val="00AC5A2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C5A21"/>
  </w:style>
  <w:style w:type="paragraph" w:styleId="BalonMetni">
    <w:name w:val="Balloon Text"/>
    <w:basedOn w:val="Normal"/>
    <w:link w:val="BalonMetniChar"/>
    <w:uiPriority w:val="99"/>
    <w:semiHidden/>
    <w:unhideWhenUsed/>
    <w:rsid w:val="0044678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4678F"/>
    <w:rPr>
      <w:rFonts w:ascii="Segoe UI" w:hAnsi="Segoe UI" w:cs="Segoe UI"/>
      <w:sz w:val="18"/>
      <w:szCs w:val="18"/>
    </w:rPr>
  </w:style>
  <w:style w:type="paragraph" w:styleId="AralkYok">
    <w:name w:val="No Spacing"/>
    <w:uiPriority w:val="1"/>
    <w:qFormat/>
    <w:rsid w:val="005909D3"/>
    <w:pPr>
      <w:spacing w:after="0" w:line="240" w:lineRule="auto"/>
    </w:pPr>
    <w:rPr>
      <w:rFonts w:ascii="Calibri" w:eastAsia="Calibri" w:hAnsi="Calibri" w:cs="Times New Roman"/>
    </w:rPr>
  </w:style>
  <w:style w:type="paragraph" w:customStyle="1" w:styleId="Default">
    <w:name w:val="Default"/>
    <w:rsid w:val="00D0276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eParagraf">
    <w:name w:val="List Paragraph"/>
    <w:basedOn w:val="Normal"/>
    <w:uiPriority w:val="34"/>
    <w:qFormat/>
    <w:rsid w:val="00D02765"/>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02D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AC5A2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C5A21"/>
  </w:style>
  <w:style w:type="paragraph" w:styleId="Altbilgi">
    <w:name w:val="footer"/>
    <w:basedOn w:val="Normal"/>
    <w:link w:val="AltbilgiChar"/>
    <w:uiPriority w:val="99"/>
    <w:semiHidden/>
    <w:unhideWhenUsed/>
    <w:rsid w:val="00AC5A2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C5A21"/>
  </w:style>
  <w:style w:type="paragraph" w:styleId="BalonMetni">
    <w:name w:val="Balloon Text"/>
    <w:basedOn w:val="Normal"/>
    <w:link w:val="BalonMetniChar"/>
    <w:uiPriority w:val="99"/>
    <w:semiHidden/>
    <w:unhideWhenUsed/>
    <w:rsid w:val="0044678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4678F"/>
    <w:rPr>
      <w:rFonts w:ascii="Segoe UI" w:hAnsi="Segoe UI" w:cs="Segoe UI"/>
      <w:sz w:val="18"/>
      <w:szCs w:val="18"/>
    </w:rPr>
  </w:style>
  <w:style w:type="paragraph" w:styleId="AralkYok">
    <w:name w:val="No Spacing"/>
    <w:uiPriority w:val="1"/>
    <w:qFormat/>
    <w:rsid w:val="005909D3"/>
    <w:pPr>
      <w:spacing w:after="0" w:line="240" w:lineRule="auto"/>
    </w:pPr>
    <w:rPr>
      <w:rFonts w:ascii="Calibri" w:eastAsia="Calibri" w:hAnsi="Calibri" w:cs="Times New Roman"/>
    </w:rPr>
  </w:style>
  <w:style w:type="paragraph" w:customStyle="1" w:styleId="Default">
    <w:name w:val="Default"/>
    <w:rsid w:val="00D0276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eParagraf">
    <w:name w:val="List Paragraph"/>
    <w:basedOn w:val="Normal"/>
    <w:uiPriority w:val="99"/>
    <w:qFormat/>
    <w:rsid w:val="00D02765"/>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246116358">
      <w:bodyDiv w:val="1"/>
      <w:marLeft w:val="0"/>
      <w:marRight w:val="0"/>
      <w:marTop w:val="0"/>
      <w:marBottom w:val="0"/>
      <w:divBdr>
        <w:top w:val="none" w:sz="0" w:space="0" w:color="auto"/>
        <w:left w:val="none" w:sz="0" w:space="0" w:color="auto"/>
        <w:bottom w:val="none" w:sz="0" w:space="0" w:color="auto"/>
        <w:right w:val="none" w:sz="0" w:space="0" w:color="auto"/>
      </w:divBdr>
      <w:divsChild>
        <w:div w:id="1291477409">
          <w:marLeft w:val="0"/>
          <w:marRight w:val="0"/>
          <w:marTop w:val="0"/>
          <w:marBottom w:val="0"/>
          <w:divBdr>
            <w:top w:val="none" w:sz="0" w:space="0" w:color="auto"/>
            <w:left w:val="none" w:sz="0" w:space="0" w:color="auto"/>
            <w:bottom w:val="none" w:sz="0" w:space="0" w:color="auto"/>
            <w:right w:val="none" w:sz="0" w:space="0" w:color="auto"/>
          </w:divBdr>
          <w:divsChild>
            <w:div w:id="2128549298">
              <w:marLeft w:val="0"/>
              <w:marRight w:val="0"/>
              <w:marTop w:val="0"/>
              <w:marBottom w:val="0"/>
              <w:divBdr>
                <w:top w:val="none" w:sz="0" w:space="0" w:color="auto"/>
                <w:left w:val="none" w:sz="0" w:space="0" w:color="auto"/>
                <w:bottom w:val="none" w:sz="0" w:space="0" w:color="auto"/>
                <w:right w:val="none" w:sz="0" w:space="0" w:color="auto"/>
              </w:divBdr>
              <w:divsChild>
                <w:div w:id="836267756">
                  <w:marLeft w:val="0"/>
                  <w:marRight w:val="0"/>
                  <w:marTop w:val="0"/>
                  <w:marBottom w:val="0"/>
                  <w:divBdr>
                    <w:top w:val="none" w:sz="0" w:space="0" w:color="auto"/>
                    <w:left w:val="none" w:sz="0" w:space="0" w:color="auto"/>
                    <w:bottom w:val="none" w:sz="0" w:space="0" w:color="auto"/>
                    <w:right w:val="none" w:sz="0" w:space="0" w:color="auto"/>
                  </w:divBdr>
                  <w:divsChild>
                    <w:div w:id="1570337261">
                      <w:marLeft w:val="0"/>
                      <w:marRight w:val="0"/>
                      <w:marTop w:val="75"/>
                      <w:marBottom w:val="75"/>
                      <w:divBdr>
                        <w:top w:val="none" w:sz="0" w:space="0" w:color="auto"/>
                        <w:left w:val="none" w:sz="0" w:space="0" w:color="auto"/>
                        <w:bottom w:val="none" w:sz="0" w:space="0" w:color="auto"/>
                        <w:right w:val="none" w:sz="0" w:space="0" w:color="auto"/>
                      </w:divBdr>
                      <w:divsChild>
                        <w:div w:id="45602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951817">
      <w:bodyDiv w:val="1"/>
      <w:marLeft w:val="0"/>
      <w:marRight w:val="0"/>
      <w:marTop w:val="0"/>
      <w:marBottom w:val="0"/>
      <w:divBdr>
        <w:top w:val="none" w:sz="0" w:space="0" w:color="auto"/>
        <w:left w:val="none" w:sz="0" w:space="0" w:color="auto"/>
        <w:bottom w:val="none" w:sz="0" w:space="0" w:color="auto"/>
        <w:right w:val="none" w:sz="0" w:space="0" w:color="auto"/>
      </w:divBdr>
    </w:div>
    <w:div w:id="1202981008">
      <w:bodyDiv w:val="1"/>
      <w:marLeft w:val="0"/>
      <w:marRight w:val="0"/>
      <w:marTop w:val="0"/>
      <w:marBottom w:val="0"/>
      <w:divBdr>
        <w:top w:val="none" w:sz="0" w:space="0" w:color="auto"/>
        <w:left w:val="none" w:sz="0" w:space="0" w:color="auto"/>
        <w:bottom w:val="none" w:sz="0" w:space="0" w:color="auto"/>
        <w:right w:val="none" w:sz="0" w:space="0" w:color="auto"/>
      </w:divBdr>
    </w:div>
    <w:div w:id="142980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D4A700-4D2B-44AA-A120-DC69347B3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1208</Words>
  <Characters>6887</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BEYAZAY</cp:lastModifiedBy>
  <cp:revision>13</cp:revision>
  <cp:lastPrinted>2018-07-04T09:16:00Z</cp:lastPrinted>
  <dcterms:created xsi:type="dcterms:W3CDTF">2018-04-11T19:05:00Z</dcterms:created>
  <dcterms:modified xsi:type="dcterms:W3CDTF">2018-07-05T11:21:00Z</dcterms:modified>
</cp:coreProperties>
</file>